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D3" w:rsidRDefault="003A1478" w:rsidP="0069199E">
      <w:pPr>
        <w:tabs>
          <w:tab w:val="left" w:pos="10482"/>
        </w:tabs>
      </w:pPr>
      <w:r>
        <w:rPr>
          <w:noProof/>
          <w:lang w:val="ru-RU" w:eastAsia="ru-RU"/>
        </w:rPr>
        <w:pict>
          <v:roundrect id="Скругленный прямоугольник 36" o:spid="_x0000_s1254" style="position:absolute;margin-left:-14.45pt;margin-top:-6.75pt;width:388.3pt;height:539.25pt;z-index:8;visibility:visible;v-text-anchor:middle" arcsize="989f" filled="f" strokecolor="navy" strokeweight="5pt">
            <v:stroke linestyle="thinThin" joinstyle="miter"/>
          </v:roundrect>
        </w:pict>
      </w: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7" type="#_x0000_t75" style="position:absolute;margin-left:155.05pt;margin-top:-18.15pt;width:42.75pt;height:45.7pt;z-index:10;visibility:visible" wrapcoords="-267 0 -267 16821 267 18350 533 18542 9067 21409 9600 21409 11733 21409 12267 21409 20800 18542 21067 18350 21600 16821 21600 0 -267 0">
            <v:imagedata r:id="rId7" o:title=""/>
            <w10:wrap type="tight"/>
          </v:shape>
        </w:pict>
      </w:r>
      <w:r>
        <w:rPr>
          <w:noProof/>
          <w:lang w:val="ru-RU" w:eastAsia="ru-RU"/>
        </w:rPr>
        <w:pict>
          <v:roundrect id="_x0000_s1255" style="position:absolute;margin-left:394.95pt;margin-top:-6.75pt;width:388.3pt;height:539.25pt;z-index:9;visibility:visible;v-text-anchor:middle" arcsize="986f" filled="f" strokecolor="navy" strokeweight="5pt">
            <v:stroke linestyle="thinThin" joinstyle="miter"/>
          </v:roundrect>
        </w:pict>
      </w:r>
      <w:r>
        <w:rPr>
          <w:noProof/>
          <w:lang w:eastAsia="uk-UA"/>
        </w:rPr>
        <w:pict>
          <v:shape id="Рисунок 10" o:spid="_x0000_s1266" type="#_x0000_t75" style="position:absolute;margin-left:405.15pt;margin-top:10.15pt;width:70.5pt;height:99pt;z-index:-1;visibility:visible" wrapcoords="-267 0 -267 16821 267 18350 533 18542 9067 21409 9600 21409 11733 21409 12267 21409 20800 18542 21067 18350 21600 16821 21600 0 -267 0">
            <v:imagedata r:id="rId7" o:title=""/>
            <w10:wrap type="tight"/>
          </v:shape>
        </w:pict>
      </w:r>
      <w:r>
        <w:rPr>
          <w:noProof/>
          <w:lang w:val="ru-RU" w:eastAsia="ru-RU"/>
        </w:rPr>
        <w:pict>
          <v:shapetype id="_x0000_t202" coordsize="21600,21600" o:spt="202" path="m,l,21600r21600,l21600,xe">
            <v:stroke joinstyle="miter"/>
            <v:path gradientshapeok="t" o:connecttype="rect"/>
          </v:shapetype>
          <v:shape id="Поле 21" o:spid="_x0000_s1251" type="#_x0000_t202" style="position:absolute;margin-left:475.65pt;margin-top:39.75pt;width:284.6pt;height:54.2pt;z-index:5;visibility:visible" filled="f" stroked="f" strokeweight=".5pt">
            <v:textbox style="mso-next-textbox:#Поле 21">
              <w:txbxContent>
                <w:p w:rsidR="00C00FC6" w:rsidRPr="0088713D" w:rsidRDefault="00751764" w:rsidP="00C00FC6">
                  <w:pPr>
                    <w:spacing w:after="0"/>
                    <w:rPr>
                      <w:rFonts w:ascii="Times New Roman" w:hAnsi="Times New Roman"/>
                      <w:b/>
                      <w:sz w:val="24"/>
                      <w:szCs w:val="24"/>
                    </w:rPr>
                  </w:pPr>
                  <w:r w:rsidRPr="0088713D">
                    <w:rPr>
                      <w:rFonts w:ascii="Times New Roman" w:hAnsi="Times New Roman"/>
                      <w:b/>
                      <w:sz w:val="24"/>
                      <w:szCs w:val="24"/>
                    </w:rPr>
                    <w:t xml:space="preserve">Головне управління ДПС у Волинській області </w:t>
                  </w:r>
                  <w:r w:rsidR="00C00FC6" w:rsidRPr="0088713D">
                    <w:rPr>
                      <w:rFonts w:ascii="Times New Roman" w:hAnsi="Times New Roman"/>
                      <w:b/>
                      <w:sz w:val="24"/>
                      <w:szCs w:val="24"/>
                    </w:rPr>
                    <w:t>43010, м. Луцьк, Київський майдан , 4,</w:t>
                  </w:r>
                </w:p>
                <w:p w:rsidR="005506B3" w:rsidRPr="0088713D" w:rsidRDefault="00C00FC6" w:rsidP="00751764">
                  <w:pPr>
                    <w:spacing w:after="0" w:line="240" w:lineRule="auto"/>
                    <w:rPr>
                      <w:rFonts w:ascii="Times New Roman" w:hAnsi="Times New Roman"/>
                      <w:b/>
                      <w:sz w:val="24"/>
                      <w:szCs w:val="24"/>
                    </w:rPr>
                  </w:pPr>
                  <w:proofErr w:type="spellStart"/>
                  <w:r w:rsidRPr="0088713D">
                    <w:rPr>
                      <w:rFonts w:ascii="Times New Roman" w:hAnsi="Times New Roman"/>
                      <w:b/>
                      <w:sz w:val="24"/>
                      <w:szCs w:val="24"/>
                    </w:rPr>
                    <w:t>Тел</w:t>
                  </w:r>
                  <w:proofErr w:type="spellEnd"/>
                  <w:r w:rsidRPr="0088713D">
                    <w:rPr>
                      <w:rFonts w:ascii="Times New Roman" w:hAnsi="Times New Roman"/>
                      <w:b/>
                      <w:sz w:val="24"/>
                      <w:szCs w:val="24"/>
                    </w:rPr>
                    <w:t>. (0332) 77-71-</w:t>
                  </w:r>
                  <w:r w:rsidR="004B2E63" w:rsidRPr="0088713D">
                    <w:rPr>
                      <w:rFonts w:ascii="Times New Roman" w:hAnsi="Times New Roman"/>
                      <w:b/>
                      <w:sz w:val="24"/>
                      <w:szCs w:val="24"/>
                      <w:lang w:val="ru-RU"/>
                    </w:rPr>
                    <w:t>18</w:t>
                  </w:r>
                  <w:r w:rsidRPr="0088713D">
                    <w:rPr>
                      <w:rFonts w:ascii="Times New Roman" w:hAnsi="Times New Roman"/>
                      <w:b/>
                      <w:sz w:val="24"/>
                      <w:szCs w:val="24"/>
                    </w:rPr>
                    <w:t xml:space="preserve"> </w:t>
                  </w:r>
                </w:p>
              </w:txbxContent>
            </v:textbox>
          </v:shape>
        </w:pict>
      </w:r>
      <w:r>
        <w:rPr>
          <w:noProof/>
          <w:lang w:val="ru-RU" w:eastAsia="ru-RU"/>
        </w:rPr>
        <w:pict>
          <v:rect id="_x0000_s1252" style="position:absolute;margin-left:470.55pt;margin-top:2.95pt;width:322.7pt;height:36.8pt;z-index:6" filled="f" stroked="f">
            <v:textbox style="mso-next-textbox:#_x0000_s1252">
              <w:txbxContent>
                <w:p w:rsidR="00751764" w:rsidRPr="00751764" w:rsidRDefault="00751764" w:rsidP="00751764">
                  <w:pPr>
                    <w:spacing w:after="0" w:line="240" w:lineRule="auto"/>
                    <w:rPr>
                      <w:b/>
                      <w:color w:val="000080"/>
                      <w:sz w:val="36"/>
                      <w:szCs w:val="34"/>
                      <w:lang w:val="ru-RU"/>
                    </w:rPr>
                  </w:pPr>
                  <w:r w:rsidRPr="00751764">
                    <w:rPr>
                      <w:b/>
                      <w:color w:val="000080"/>
                      <w:sz w:val="36"/>
                      <w:szCs w:val="34"/>
                    </w:rPr>
                    <w:t>Державна податкова служба України</w:t>
                  </w:r>
                </w:p>
              </w:txbxContent>
            </v:textbox>
          </v:rect>
        </w:pict>
      </w:r>
      <w:r>
        <w:rPr>
          <w:noProof/>
          <w:lang w:eastAsia="uk-UA"/>
        </w:rPr>
        <w:pict>
          <v:group id="Группа 15" o:spid="_x0000_s1033" style="position:absolute;margin-left:414pt;margin-top:162pt;width:362.35pt;height:177.05pt;z-index:1" coordsize="46653,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">
            <v:line id="_x0000_s1034" style="position:absolute;flip:y;visibility:visible" from="0,0" to="0,39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839MAAAADaAAAADwAAAGRycy9kb3ducmV2LnhtbERPzWrCQBC+F/oOyxR6azbtQULMKioN&#10;9VCRqg8wzU6TaHY2ZNck+vSuUPD48f1n89E0oqfO1ZYVvEcxCOLC6ppLBYd9/paAcB5ZY2OZFFzI&#10;wXz2/JRhqu3AP9TvfClCCLsUFVTet6mUrqjIoItsSxy4P9sZ9AF2pdQdDiHcNPIjjifSYM2hocKW&#10;VhUVp93ZhBnLzTd+OvM7bL+W+yTPr+jxqNTry7iYgvA0+of4373WCiZwvxL8IGc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vN/TAAAAA2gAAAA8AAAAAAAAAAAAAAAAA&#10;oQIAAGRycy9kb3ducmV2LnhtbFBLBQYAAAAABAAEAPkAAACOAwAAAAA=&#10;" strokecolor="#a5a5a5" strokeweight="5pt">
              <v:stroke linestyle="thinThin" joinstyle="miter"/>
            </v:line>
            <v:rect id="Прямоугольник 7" o:spid="_x0000_s1035" style="position:absolute;left:381;width:46272;height:39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PsMMA&#10;AADaAAAADwAAAGRycy9kb3ducmV2LnhtbESPQYvCMBSE74L/ITxhbzbVgytdo4igeFhYrYrs7dE8&#10;22LzUpqsrf76jSB4HGbmG2a26EwlbtS40rKCURSDIM6sLjlXcDysh1MQziNrrCyTgjs5WMz7vRkm&#10;2ra8p1vqcxEg7BJUUHhfJ1K6rCCDLrI1cfAutjHog2xyqRtsA9xUchzHE2mw5LBQYE2rgrJr+mcU&#10;XPCxW5YbevxOzj+bUZtWp+/pWqmPQbf8AuGp8+/wq73VCj7heSXc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PsMMAAADaAAAADwAAAAAAAAAAAAAAAACYAgAAZHJzL2Rv&#10;d25yZXYueG1sUEsFBgAAAAAEAAQA9QAAAIgDAAAAAA==&#10;" fillcolor="#9cf" stroked="f" strokeweight="2pt"/>
            <v:shape id="Поле 8" o:spid="_x0000_s1036" type="#_x0000_t202" style="position:absolute;left:1333;top:2762;width:44685;height:34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nVsEA&#10;AADaAAAADwAAAGRycy9kb3ducmV2LnhtbERPz2vCMBS+D/Y/hDfwMjR1yCbVKKMw6KEX3Rjs9mie&#10;TbF56ZLY1v/eHASPH9/v7X6ynRjIh9axguUiA0FcO91yo+Dn+2u+BhEissbOMSm4UoD97vlpi7l2&#10;Ix9oOMZGpBAOOSowMfa5lKE2ZDEsXE+cuJPzFmOCvpHa45jCbSffsuxdWmw5NRjsqTBUn48Xq2D4&#10;LVf6MJjoX4uqzMpz9f/xVyk1e5k+NyAiTfEhvrtLrSBtTVfSDZ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51bBAAAA2gAAAA8AAAAAAAAAAAAAAAAAmAIAAGRycy9kb3du&#10;cmV2LnhtbFBLBQYAAAAABAAEAPUAAACGAwAAAAA=&#10;" fillcolor="#9cf" stroked="f" strokeweight=".5pt">
              <v:textbox style="mso-next-textbox:#Поле 8">
                <w:txbxContent>
                  <w:p w:rsidR="00D31406" w:rsidRPr="003E2027" w:rsidRDefault="003E2027" w:rsidP="00D31406">
                    <w:pPr>
                      <w:spacing w:after="0" w:line="240" w:lineRule="auto"/>
                      <w:jc w:val="center"/>
                      <w:textAlignment w:val="baseline"/>
                      <w:rPr>
                        <w:rFonts w:ascii="Times New Roman" w:hAnsi="Times New Roman"/>
                        <w:b/>
                        <w:color w:val="1D1D1B"/>
                        <w:sz w:val="56"/>
                        <w:szCs w:val="56"/>
                        <w:lang w:eastAsia="uk-UA"/>
                      </w:rPr>
                    </w:pPr>
                    <w:r w:rsidRPr="003E2027">
                      <w:rPr>
                        <w:rFonts w:ascii="Times New Roman" w:hAnsi="Times New Roman"/>
                        <w:b/>
                        <w:sz w:val="56"/>
                        <w:szCs w:val="56"/>
                      </w:rPr>
                      <w:t>Для реєстрації платником ПДВ діють нові правила</w:t>
                    </w:r>
                  </w:p>
                </w:txbxContent>
              </v:textbox>
            </v:shape>
          </v:group>
        </w:pict>
      </w:r>
      <w:r>
        <w:rPr>
          <w:noProof/>
          <w:lang w:val="ru-RU" w:eastAsia="ru-RU"/>
        </w:rPr>
        <w:pict>
          <v:line id="Прямая соединительная линия 6" o:spid="_x0000_s1253" style="position:absolute;flip:y;z-index:7;visibility:visible" from="414pt,153pt" to="414pt,342pt" strokecolor="navy" strokeweight="5pt">
            <v:stroke linestyle="thinThin" joinstyle="miter"/>
          </v:line>
        </w:pict>
      </w:r>
      <w:r>
        <w:rPr>
          <w:noProof/>
          <w:lang w:eastAsia="uk-UA"/>
        </w:rPr>
        <w:pict>
          <v:shape id="Поле 9" o:spid="_x0000_s1038" type="#_x0000_t202" style="position:absolute;margin-left:424.35pt;margin-top:471.75pt;width:185.3pt;height:19.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" filled="f" stroked="f" strokeweight=".5pt">
            <v:textbox style="mso-next-textbox:#Поле 9">
              <w:txbxContent>
                <w:p w:rsidR="00CC28BB" w:rsidRPr="00D31406" w:rsidRDefault="000616F2" w:rsidP="00CC28BB">
                  <w:pPr>
                    <w:rPr>
                      <w:rFonts w:ascii="Times New Roman" w:hAnsi="Times New Roman"/>
                      <w:i/>
                      <w:sz w:val="20"/>
                      <w:szCs w:val="20"/>
                    </w:rPr>
                  </w:pPr>
                  <w:r>
                    <w:rPr>
                      <w:rFonts w:ascii="Times New Roman" w:hAnsi="Times New Roman"/>
                      <w:i/>
                      <w:sz w:val="20"/>
                      <w:szCs w:val="20"/>
                    </w:rPr>
                    <w:t>серпень</w:t>
                  </w:r>
                  <w:r w:rsidR="00D31406" w:rsidRPr="00D31406">
                    <w:rPr>
                      <w:rFonts w:ascii="Times New Roman" w:hAnsi="Times New Roman"/>
                      <w:i/>
                      <w:sz w:val="20"/>
                      <w:szCs w:val="20"/>
                    </w:rPr>
                    <w:t xml:space="preserve">2020 </w:t>
                  </w:r>
                  <w:r w:rsidR="005506B3" w:rsidRPr="00D31406">
                    <w:rPr>
                      <w:rFonts w:ascii="Times New Roman" w:hAnsi="Times New Roman"/>
                      <w:i/>
                      <w:sz w:val="20"/>
                      <w:szCs w:val="20"/>
                    </w:rPr>
                    <w:t>року</w:t>
                  </w:r>
                </w:p>
                <w:p w:rsidR="001428D3" w:rsidRPr="00CC28BB" w:rsidRDefault="001428D3" w:rsidP="00CC28BB"/>
              </w:txbxContent>
            </v:textbox>
          </v:shape>
        </w:pict>
      </w:r>
    </w:p>
    <w:p w:rsidR="001428D3" w:rsidRDefault="003A1478">
      <w:r>
        <w:rPr>
          <w:noProof/>
          <w:lang w:eastAsia="uk-UA"/>
        </w:rPr>
        <w:pict>
          <v:shape id="_x0000_s1313" type="#_x0000_t202" style="position:absolute;margin-left:-12pt;margin-top:9.7pt;width:377.5pt;height:412.5pt;z-index:21" strokecolor="white">
            <v:textbox>
              <w:txbxContent>
                <w:p w:rsidR="00ED52ED" w:rsidRPr="0047571C" w:rsidRDefault="00ED52ED" w:rsidP="00ED52ED">
                  <w:pPr>
                    <w:spacing w:after="0" w:line="240" w:lineRule="auto"/>
                    <w:jc w:val="both"/>
                    <w:rPr>
                      <w:rFonts w:ascii="Times New Roman" w:hAnsi="Times New Roman"/>
                      <w:sz w:val="26"/>
                      <w:szCs w:val="26"/>
                    </w:rPr>
                  </w:pPr>
                  <w:r w:rsidRPr="0047571C">
                    <w:rPr>
                      <w:rFonts w:ascii="Times New Roman" w:hAnsi="Times New Roman"/>
                      <w:sz w:val="26"/>
                      <w:szCs w:val="26"/>
                    </w:rPr>
                    <w:t xml:space="preserve">діяльності фізичної особи - підприємця або стосовно яких </w:t>
                  </w:r>
                  <w:proofErr w:type="spellStart"/>
                  <w:r w:rsidRPr="0047571C">
                    <w:rPr>
                      <w:rFonts w:ascii="Times New Roman" w:hAnsi="Times New Roman"/>
                      <w:sz w:val="26"/>
                      <w:szCs w:val="26"/>
                    </w:rPr>
                    <w:t>внесено</w:t>
                  </w:r>
                  <w:proofErr w:type="spellEnd"/>
                  <w:r w:rsidRPr="0047571C">
                    <w:rPr>
                      <w:rFonts w:ascii="Times New Roman" w:hAnsi="Times New Roman"/>
                      <w:sz w:val="26"/>
                      <w:szCs w:val="26"/>
                    </w:rPr>
                    <w:t xml:space="preserve"> запис до реєстру платників єдиного податку про застосування спрощеної системи</w:t>
                  </w:r>
                  <w:r w:rsidRPr="00ED52ED">
                    <w:rPr>
                      <w:rFonts w:ascii="Times New Roman" w:hAnsi="Times New Roman"/>
                      <w:sz w:val="26"/>
                      <w:szCs w:val="26"/>
                    </w:rPr>
                    <w:t xml:space="preserve"> </w:t>
                  </w:r>
                  <w:r w:rsidRPr="0047571C">
                    <w:rPr>
                      <w:rFonts w:ascii="Times New Roman" w:hAnsi="Times New Roman"/>
                      <w:sz w:val="26"/>
                      <w:szCs w:val="26"/>
                    </w:rPr>
                    <w:t>оподаткування, що не передбачає сплати податку на додану вартість, анулювання реєстрації здійснюється без затвердження рішення про анулювання реєстрації платника ПДВ.</w:t>
                  </w:r>
                </w:p>
                <w:p w:rsidR="00ED52ED" w:rsidRPr="0047571C" w:rsidRDefault="00ED52ED" w:rsidP="003A1478">
                  <w:pPr>
                    <w:spacing w:after="0" w:line="240" w:lineRule="auto"/>
                    <w:ind w:firstLine="708"/>
                    <w:jc w:val="both"/>
                    <w:rPr>
                      <w:rFonts w:ascii="Times New Roman" w:hAnsi="Times New Roman"/>
                      <w:sz w:val="26"/>
                      <w:szCs w:val="26"/>
                    </w:rPr>
                  </w:pPr>
                  <w:bookmarkStart w:id="0" w:name="_GoBack"/>
                  <w:bookmarkEnd w:id="0"/>
                  <w:r w:rsidRPr="0047571C">
                    <w:rPr>
                      <w:rFonts w:ascii="Times New Roman" w:hAnsi="Times New Roman"/>
                      <w:sz w:val="26"/>
                      <w:szCs w:val="26"/>
                    </w:rPr>
                    <w:t xml:space="preserve">Довідково: Закон України від 16 січня 2020 року № 466-ІХ «Про внесення змін до Податкового кодексу України щодо вдосконалення адміністрування податків, усунення технічних та логічних </w:t>
                  </w:r>
                  <w:proofErr w:type="spellStart"/>
                  <w:r w:rsidRPr="0047571C">
                    <w:rPr>
                      <w:rFonts w:ascii="Times New Roman" w:hAnsi="Times New Roman"/>
                      <w:sz w:val="26"/>
                      <w:szCs w:val="26"/>
                    </w:rPr>
                    <w:t>неузгодженостей</w:t>
                  </w:r>
                  <w:proofErr w:type="spellEnd"/>
                  <w:r w:rsidRPr="0047571C">
                    <w:rPr>
                      <w:rFonts w:ascii="Times New Roman" w:hAnsi="Times New Roman"/>
                      <w:sz w:val="26"/>
                      <w:szCs w:val="26"/>
                    </w:rPr>
                    <w:t xml:space="preserve"> у податковому законодавстві».</w:t>
                  </w:r>
                </w:p>
                <w:p w:rsidR="007E1B35" w:rsidRPr="003A2CD5" w:rsidRDefault="007E1B35" w:rsidP="007E1B35">
                  <w:pPr>
                    <w:spacing w:after="0" w:line="240" w:lineRule="auto"/>
                    <w:jc w:val="both"/>
                    <w:rPr>
                      <w:color w:val="1D1D1B"/>
                      <w:sz w:val="28"/>
                      <w:szCs w:val="28"/>
                      <w:lang w:eastAsia="uk-UA"/>
                    </w:rPr>
                  </w:pPr>
                </w:p>
              </w:txbxContent>
            </v:textbox>
          </v:shape>
        </w:pict>
      </w:r>
    </w:p>
    <w:p w:rsidR="001428D3" w:rsidRDefault="001428D3"/>
    <w:p w:rsidR="001428D3" w:rsidRDefault="001428D3"/>
    <w:p w:rsidR="001428D3" w:rsidRDefault="001428D3"/>
    <w:p w:rsidR="00C34F46" w:rsidRDefault="00C34F46"/>
    <w:p w:rsidR="00C34F46" w:rsidRPr="007E1B35" w:rsidRDefault="00C34F46"/>
    <w:p w:rsidR="00AE358A" w:rsidRPr="007E1B35" w:rsidRDefault="00AE358A"/>
    <w:p w:rsidR="00C34F46" w:rsidRPr="007E1B35" w:rsidRDefault="00C34F46"/>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AE358A" w:rsidRPr="007E1B35" w:rsidRDefault="00AE358A"/>
    <w:p w:rsidR="00C34F46" w:rsidRDefault="00C34F46"/>
    <w:p w:rsidR="001428D3" w:rsidRDefault="001428D3"/>
    <w:p w:rsidR="001428D3" w:rsidRDefault="001428D3"/>
    <w:p w:rsidR="001428D3" w:rsidRDefault="003A1478">
      <w:r>
        <w:rPr>
          <w:noProof/>
          <w:lang w:eastAsia="uk-UA"/>
        </w:rPr>
        <w:pict>
          <v:shape id="Поле 11" o:spid="_x0000_s1037" type="#_x0000_t202" style="position:absolute;margin-left:-14.45pt;margin-top:2.8pt;width:388.3pt;height:49.3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" fillcolor="#d8d8d8" stroked="f" strokeweight=".5pt">
            <v:textbox style="mso-next-textbox:#Поле 11">
              <w:txbxContent>
                <w:p w:rsidR="009F0D45" w:rsidRPr="00FE0531" w:rsidRDefault="009F0D45" w:rsidP="009F0D45">
                  <w:pPr>
                    <w:pStyle w:val="a6"/>
                    <w:spacing w:before="0" w:beforeAutospacing="0" w:after="0" w:afterAutospacing="0"/>
                    <w:jc w:val="both"/>
                    <w:rPr>
                      <w:spacing w:val="-4"/>
                      <w:sz w:val="18"/>
                      <w:szCs w:val="18"/>
                    </w:rPr>
                  </w:pPr>
                  <w:r w:rsidRPr="00FE0531">
                    <w:rPr>
                      <w:rStyle w:val="a8"/>
                      <w:spacing w:val="-4"/>
                      <w:sz w:val="18"/>
                      <w:szCs w:val="18"/>
                    </w:rPr>
                    <w:t xml:space="preserve">Офіційний </w:t>
                  </w:r>
                  <w:proofErr w:type="spellStart"/>
                  <w:r w:rsidRPr="00FE0531">
                    <w:rPr>
                      <w:rStyle w:val="a8"/>
                      <w:spacing w:val="-4"/>
                      <w:sz w:val="18"/>
                      <w:szCs w:val="18"/>
                    </w:rPr>
                    <w:t>субсайт</w:t>
                  </w:r>
                  <w:proofErr w:type="spellEnd"/>
                  <w:r w:rsidRPr="00FE0531">
                    <w:rPr>
                      <w:rStyle w:val="a8"/>
                      <w:spacing w:val="-4"/>
                      <w:sz w:val="18"/>
                      <w:szCs w:val="18"/>
                    </w:rPr>
                    <w:t xml:space="preserve"> </w:t>
                  </w:r>
                  <w:r w:rsidR="00C5376D">
                    <w:rPr>
                      <w:rStyle w:val="a8"/>
                      <w:spacing w:val="-4"/>
                      <w:sz w:val="18"/>
                      <w:szCs w:val="18"/>
                    </w:rPr>
                    <w:t>т</w:t>
                  </w:r>
                  <w:r w:rsidRPr="00FE0531">
                    <w:rPr>
                      <w:rStyle w:val="a8"/>
                      <w:spacing w:val="-4"/>
                      <w:sz w:val="18"/>
                      <w:szCs w:val="18"/>
                    </w:rPr>
                    <w:t>ериторіальн</w:t>
                  </w:r>
                  <w:r w:rsidR="00C5376D">
                    <w:rPr>
                      <w:rStyle w:val="a8"/>
                      <w:spacing w:val="-4"/>
                      <w:sz w:val="18"/>
                      <w:szCs w:val="18"/>
                    </w:rPr>
                    <w:t>их</w:t>
                  </w:r>
                  <w:r w:rsidRPr="00FE0531">
                    <w:rPr>
                      <w:rStyle w:val="a8"/>
                      <w:spacing w:val="-4"/>
                      <w:sz w:val="18"/>
                      <w:szCs w:val="18"/>
                    </w:rPr>
                    <w:t xml:space="preserve"> орган</w:t>
                  </w:r>
                  <w:r w:rsidR="00C5376D">
                    <w:rPr>
                      <w:rStyle w:val="a8"/>
                      <w:spacing w:val="-4"/>
                      <w:sz w:val="18"/>
                      <w:szCs w:val="18"/>
                    </w:rPr>
                    <w:t>ів</w:t>
                  </w:r>
                  <w:r w:rsidRPr="00FE0531">
                    <w:rPr>
                      <w:rStyle w:val="a8"/>
                      <w:spacing w:val="-4"/>
                      <w:sz w:val="18"/>
                      <w:szCs w:val="18"/>
                    </w:rPr>
                    <w:t xml:space="preserve"> ДПС у Волинській області:</w:t>
                  </w:r>
                  <w:proofErr w:type="spellStart"/>
                  <w:r w:rsidRPr="00FE0531">
                    <w:rPr>
                      <w:rStyle w:val="a8"/>
                      <w:spacing w:val="-4"/>
                      <w:sz w:val="18"/>
                      <w:szCs w:val="18"/>
                      <w:lang w:val="en-US"/>
                    </w:rPr>
                    <w:t>vl</w:t>
                  </w:r>
                  <w:proofErr w:type="spellEnd"/>
                  <w:r w:rsidRPr="00C5376D">
                    <w:rPr>
                      <w:rStyle w:val="a8"/>
                      <w:spacing w:val="-4"/>
                      <w:sz w:val="18"/>
                      <w:szCs w:val="18"/>
                      <w:lang w:val="ru-RU"/>
                    </w:rPr>
                    <w:t>.</w:t>
                  </w:r>
                  <w:r w:rsidRPr="00FE0531">
                    <w:rPr>
                      <w:rStyle w:val="a8"/>
                      <w:spacing w:val="-4"/>
                      <w:sz w:val="18"/>
                      <w:szCs w:val="18"/>
                      <w:lang w:val="en-US"/>
                    </w:rPr>
                    <w:t>tax</w:t>
                  </w:r>
                  <w:r w:rsidRPr="00FE0531">
                    <w:rPr>
                      <w:rStyle w:val="a8"/>
                      <w:spacing w:val="-4"/>
                      <w:sz w:val="18"/>
                      <w:szCs w:val="18"/>
                    </w:rPr>
                    <w:t>.gov.ua</w:t>
                  </w:r>
                </w:p>
                <w:p w:rsidR="009F0D45" w:rsidRPr="00FE0531" w:rsidRDefault="009F0D45" w:rsidP="009F0D45">
                  <w:pPr>
                    <w:pStyle w:val="a6"/>
                    <w:spacing w:before="0" w:beforeAutospacing="0" w:after="0" w:afterAutospacing="0"/>
                    <w:rPr>
                      <w:spacing w:val="-4"/>
                      <w:sz w:val="18"/>
                      <w:szCs w:val="18"/>
                    </w:rPr>
                  </w:pPr>
                  <w:r w:rsidRPr="00FE0531">
                    <w:rPr>
                      <w:rStyle w:val="a8"/>
                      <w:color w:val="000000"/>
                      <w:spacing w:val="-4"/>
                      <w:sz w:val="18"/>
                      <w:szCs w:val="18"/>
                    </w:rPr>
                    <w:t> </w:t>
                  </w:r>
                  <w:r w:rsidRPr="00FE0531">
                    <w:rPr>
                      <w:rStyle w:val="a8"/>
                      <w:spacing w:val="-4"/>
                      <w:sz w:val="18"/>
                      <w:szCs w:val="18"/>
                    </w:rPr>
                    <w:t>Інформаційно-довідковий департамент : 0-800-501-007</w:t>
                  </w:r>
                </w:p>
                <w:p w:rsidR="009F0D45" w:rsidRPr="00FE0531" w:rsidRDefault="009F0D45" w:rsidP="009F0D45">
                  <w:pPr>
                    <w:pStyle w:val="a6"/>
                    <w:spacing w:before="0" w:beforeAutospacing="0" w:after="0" w:afterAutospacing="0"/>
                    <w:rPr>
                      <w:spacing w:val="-4"/>
                      <w:sz w:val="18"/>
                      <w:szCs w:val="18"/>
                      <w:lang w:val="ru-RU"/>
                    </w:rPr>
                  </w:pPr>
                  <w:r w:rsidRPr="00FE0531">
                    <w:rPr>
                      <w:rStyle w:val="a8"/>
                      <w:spacing w:val="-4"/>
                      <w:sz w:val="18"/>
                      <w:szCs w:val="18"/>
                    </w:rPr>
                    <w:t xml:space="preserve"> "Пульс ": </w:t>
                  </w:r>
                  <w:r w:rsidRPr="003A1478">
                    <w:rPr>
                      <w:color w:val="333333"/>
                      <w:sz w:val="18"/>
                      <w:szCs w:val="18"/>
                      <w:highlight w:val="lightGray"/>
                      <w:shd w:val="clear" w:color="auto" w:fill="FFFFFF"/>
                    </w:rPr>
                    <w:t>0800-501-007, обравши на інтерактивному голосовому автовідповідачі напрямок «4»</w:t>
                  </w:r>
                </w:p>
                <w:p w:rsidR="001428D3" w:rsidRPr="00FE0531" w:rsidRDefault="001428D3" w:rsidP="009A4AB2">
                  <w:pPr>
                    <w:rPr>
                      <w:sz w:val="18"/>
                      <w:szCs w:val="18"/>
                      <w:lang w:val="ru-RU"/>
                    </w:rPr>
                  </w:pPr>
                </w:p>
              </w:txbxContent>
            </v:textbox>
          </v:shape>
        </w:pict>
      </w:r>
      <w:r>
        <w:rPr>
          <w:noProof/>
          <w:lang w:eastAsia="uk-UA"/>
        </w:rPr>
        <w:pict>
          <v:shape id="Поле 10" o:spid="_x0000_s1063" type="#_x0000_t202" style="position:absolute;margin-left:-12pt;margin-top:2.8pt;width:371.9pt;height:49.3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" filled="f" stroked="f" strokeweight=".5pt">
            <v:textbox>
              <w:txbxContent>
                <w:p w:rsidR="001428D3" w:rsidRPr="0037551C" w:rsidRDefault="001428D3" w:rsidP="0037551C">
                  <w:pPr>
                    <w:spacing w:after="0" w:line="240" w:lineRule="auto"/>
                    <w:rPr>
                      <w:sz w:val="16"/>
                    </w:rPr>
                  </w:pPr>
                </w:p>
              </w:txbxContent>
            </v:textbox>
          </v:shape>
        </w:pict>
      </w:r>
    </w:p>
    <w:p w:rsidR="00DC4CEE" w:rsidRDefault="003A1478">
      <w:r>
        <w:rPr>
          <w:noProof/>
          <w:lang w:eastAsia="uk-UA"/>
        </w:rPr>
        <w:pict>
          <v:oval id="_x0000_s1295" style="position:absolute;margin-left:581.35pt;margin-top:40.75pt;width:23.25pt;height:23.45pt;z-index:15" fillcolor="#8db3e2">
            <v:textbox style="mso-next-textbox:#_x0000_s1295">
              <w:txbxContent>
                <w:p w:rsidR="004A3DA8" w:rsidRPr="001D184B" w:rsidRDefault="004A3DA8" w:rsidP="004A3DA8">
                  <w:pPr>
                    <w:rPr>
                      <w:u w:val="single"/>
                      <w:lang w:val="en-US"/>
                    </w:rPr>
                  </w:pPr>
                  <w:r>
                    <w:rPr>
                      <w:u w:val="single"/>
                      <w:lang w:val="en-US"/>
                    </w:rPr>
                    <w:t>1</w:t>
                  </w:r>
                </w:p>
              </w:txbxContent>
            </v:textbox>
          </v:oval>
        </w:pict>
      </w:r>
      <w:r>
        <w:rPr>
          <w:noProof/>
          <w:lang w:eastAsia="uk-UA"/>
        </w:rPr>
        <w:pict>
          <v:oval id="_x0000_s1296" style="position:absolute;margin-left:159.65pt;margin-top:40.75pt;width:23.25pt;height:23.45pt;z-index:16" fillcolor="#8db3e2">
            <v:textbox style="mso-next-textbox:#_x0000_s1296">
              <w:txbxContent>
                <w:p w:rsidR="004A3DA8" w:rsidRPr="00234294" w:rsidRDefault="00234294" w:rsidP="004A3DA8">
                  <w:pPr>
                    <w:rPr>
                      <w:u w:val="single"/>
                      <w:lang w:val="en-US"/>
                    </w:rPr>
                  </w:pPr>
                  <w:r>
                    <w:rPr>
                      <w:u w:val="single"/>
                      <w:lang w:val="en-US"/>
                    </w:rPr>
                    <w:t>4</w:t>
                  </w:r>
                </w:p>
              </w:txbxContent>
            </v:textbox>
          </v:oval>
        </w:pict>
      </w:r>
    </w:p>
    <w:p w:rsidR="00DC4CEE" w:rsidRDefault="003A1478">
      <w:r>
        <w:rPr>
          <w:noProof/>
          <w:lang w:eastAsia="uk-UA"/>
        </w:rPr>
        <w:lastRenderedPageBreak/>
        <w:pict>
          <v:shape id="_x0000_s1294" type="#_x0000_t75" style="position:absolute;margin-left:576.2pt;margin-top:-22.7pt;width:42.75pt;height:45.7pt;z-index:14;visibility:visible" wrapcoords="-267 0 -267 16821 267 18350 533 18542 9067 21409 9600 21409 11733 21409 12267 21409 20800 18542 21067 18350 21600 16821 21600 0 -267 0">
            <v:imagedata r:id="rId7" o:title=""/>
            <w10:wrap type="tight"/>
          </v:shape>
        </w:pict>
      </w:r>
      <w:r>
        <w:rPr>
          <w:noProof/>
          <w:lang w:eastAsia="uk-UA"/>
        </w:rPr>
        <w:pict>
          <v:roundrect id="_x0000_s1292" style="position:absolute;margin-left:399.9pt;margin-top:-13pt;width:388.3pt;height:543.7pt;z-index:12;visibility:visible;v-text-anchor:middle" arcsize="989f" filled="f" strokecolor="navy" strokeweight="5pt">
            <v:stroke linestyle="thinThin" joinstyle="miter"/>
          </v:roundrect>
        </w:pict>
      </w:r>
      <w:r>
        <w:rPr>
          <w:noProof/>
          <w:lang w:eastAsia="uk-UA"/>
        </w:rPr>
        <w:pict>
          <v:roundrect id="_x0000_s1291" style="position:absolute;margin-left:-15.65pt;margin-top:-13pt;width:388.3pt;height:543.7pt;z-index:11;visibility:visible;v-text-anchor:middle" arcsize="989f" filled="f" strokecolor="navy" strokeweight="5pt">
            <v:stroke linestyle="thinThin" joinstyle="miter"/>
          </v:roundrect>
        </w:pict>
      </w:r>
      <w:r>
        <w:rPr>
          <w:noProof/>
          <w:lang w:eastAsia="uk-UA"/>
        </w:rPr>
        <w:pict>
          <v:shape id="_x0000_s1293" type="#_x0000_t75" style="position:absolute;margin-left:150.1pt;margin-top:-22.7pt;width:42.75pt;height:45.7pt;z-index:13;visibility:visible" wrapcoords="-267 0 -267 16821 267 18350 533 18542 9067 21409 9600 21409 11733 21409 12267 21409 20800 18542 21067 18350 21600 16821 21600 0 -267 0">
            <v:imagedata r:id="rId7" o:title=""/>
            <w10:wrap type="tight"/>
          </v:shape>
        </w:pict>
      </w:r>
    </w:p>
    <w:p w:rsidR="00DC4CEE" w:rsidRDefault="003A1478">
      <w:r>
        <w:rPr>
          <w:noProof/>
          <w:lang w:eastAsia="uk-UA"/>
        </w:rPr>
        <w:pict>
          <v:shape id="_x0000_s1310" type="#_x0000_t202" style="position:absolute;margin-left:408.7pt;margin-top:3.75pt;width:372.7pt;height:481.15pt;z-index:20" strokecolor="white">
            <v:textbox>
              <w:txbxContent>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імені та по батькові) платника ПДВ, який включений до Єдиного державного реєстру юридичних осіб, фізичних осіб - підприємців та громадських формувань (далі - Єдиний державний реєстр), здійснюється контролюючим органом без подання заяви платником ПДВ;</w:t>
                  </w:r>
                </w:p>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w:t>
                  </w:r>
                  <w:r w:rsidR="00920E4D" w:rsidRPr="00920E4D">
                    <w:rPr>
                      <w:rFonts w:ascii="Times New Roman" w:hAnsi="Times New Roman"/>
                      <w:sz w:val="26"/>
                      <w:szCs w:val="26"/>
                    </w:rPr>
                    <w:t xml:space="preserve"> </w:t>
                  </w:r>
                  <w:r w:rsidRPr="0047571C">
                    <w:rPr>
                      <w:rFonts w:ascii="Times New Roman" w:hAnsi="Times New Roman"/>
                      <w:sz w:val="26"/>
                      <w:szCs w:val="26"/>
                    </w:rPr>
                    <w:t>анулювання реєстрації проводитиметься контролюючим органом автоматично на підставі відомостей про державну реєстрацію припинення юридичної особи (крім перетворення) або підприємницької діяльності фізичної особи - підприємця, отриманих згідно із законом України «Про державну реєстрацію юридичних осіб, фізичних осіб - підприємців та громадських формувань», або за даними реєстру платників єдиного податку про застосування суб’єктом господарювання спрощеної системи оподаткування, що не передбачає сплати податку на додану вартість;</w:t>
                  </w:r>
                </w:p>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w:t>
                  </w:r>
                  <w:r w:rsidR="00920E4D" w:rsidRPr="00920E4D">
                    <w:rPr>
                      <w:rFonts w:ascii="Times New Roman" w:hAnsi="Times New Roman"/>
                      <w:sz w:val="26"/>
                      <w:szCs w:val="26"/>
                      <w:lang w:val="ru-RU"/>
                    </w:rPr>
                    <w:t xml:space="preserve"> </w:t>
                  </w:r>
                  <w:r w:rsidRPr="0047571C">
                    <w:rPr>
                      <w:rFonts w:ascii="Times New Roman" w:hAnsi="Times New Roman"/>
                      <w:sz w:val="26"/>
                      <w:szCs w:val="26"/>
                    </w:rPr>
                    <w:t>у разі перетворення юридичної особи - платника податку проводиться перереєстрація платника ПДВ. Якщо особа, утворена шляхом перетворення, не подала у встановлений строк заяви для перереєстрації, її реєстрація платником податку анулюється відповідно до статті 184 Кодексу.</w:t>
                  </w:r>
                </w:p>
                <w:p w:rsidR="007E1B35" w:rsidRPr="0047571C" w:rsidRDefault="007E1B35" w:rsidP="00CC26DE">
                  <w:pPr>
                    <w:spacing w:after="0" w:line="240" w:lineRule="auto"/>
                    <w:ind w:firstLine="708"/>
                    <w:jc w:val="both"/>
                    <w:rPr>
                      <w:rFonts w:ascii="Times New Roman" w:hAnsi="Times New Roman"/>
                      <w:sz w:val="26"/>
                      <w:szCs w:val="26"/>
                    </w:rPr>
                  </w:pPr>
                  <w:r w:rsidRPr="0047571C">
                    <w:rPr>
                      <w:rFonts w:ascii="Times New Roman" w:hAnsi="Times New Roman"/>
                      <w:sz w:val="26"/>
                      <w:szCs w:val="26"/>
                    </w:rPr>
                    <w:t>Перехід до нових правил реєстрації, анулювання реєстрації платників ПДВ здійснюється з урахуванням такого:</w:t>
                  </w:r>
                </w:p>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-щодо осіб, які під час державної реєстрації заявили про своє бажання добровільно зареєструватися платником ПДВ без подання реєстраційної заяви, до запровадження обміну документами (відомостями) за новою формою між Єдиним державним реєстром та інформаційними системами ДПС процедура розгляду отриманих документів не змінюється;</w:t>
                  </w:r>
                </w:p>
                <w:p w:rsidR="00C56095" w:rsidRDefault="007E1B35" w:rsidP="00615D8A">
                  <w:pPr>
                    <w:spacing w:after="0" w:line="240" w:lineRule="auto"/>
                    <w:jc w:val="both"/>
                    <w:textAlignment w:val="baseline"/>
                    <w:rPr>
                      <w:rFonts w:ascii="Times New Roman" w:hAnsi="Times New Roman"/>
                      <w:b/>
                      <w:bCs/>
                      <w:color w:val="1D1D1B"/>
                      <w:sz w:val="28"/>
                      <w:szCs w:val="28"/>
                      <w:bdr w:val="none" w:sz="0" w:space="0" w:color="auto" w:frame="1"/>
                      <w:lang w:eastAsia="uk-UA"/>
                    </w:rPr>
                  </w:pPr>
                  <w:r w:rsidRPr="0047571C">
                    <w:rPr>
                      <w:rFonts w:ascii="Times New Roman" w:hAnsi="Times New Roman"/>
                      <w:sz w:val="26"/>
                      <w:szCs w:val="26"/>
                    </w:rPr>
                    <w:t>-щодо осіб, стосовно яких отримано відомості з Єдиного державного реєстру про державну реєстрацію припинення юридичної особи (крім перетворення) чи підприємницької</w:t>
                  </w:r>
                </w:p>
              </w:txbxContent>
            </v:textbox>
          </v:shape>
        </w:pict>
      </w:r>
      <w:r>
        <w:rPr>
          <w:noProof/>
          <w:lang w:eastAsia="uk-UA"/>
        </w:rPr>
        <w:pict>
          <v:shape id="_x0000_s1309" type="#_x0000_t202" style="position:absolute;margin-left:-8.05pt;margin-top:3.75pt;width:369.3pt;height:481.15pt;z-index:19" strokecolor="white">
            <v:textbox>
              <w:txbxContent>
                <w:p w:rsidR="0046237E" w:rsidRDefault="007E1B35" w:rsidP="00CC26DE">
                  <w:pPr>
                    <w:spacing w:after="0" w:line="240" w:lineRule="auto"/>
                    <w:ind w:firstLine="708"/>
                    <w:jc w:val="both"/>
                    <w:rPr>
                      <w:rFonts w:ascii="Times New Roman" w:hAnsi="Times New Roman"/>
                      <w:sz w:val="26"/>
                      <w:szCs w:val="26"/>
                    </w:rPr>
                  </w:pPr>
                  <w:r w:rsidRPr="0047571C">
                    <w:rPr>
                      <w:rFonts w:ascii="Times New Roman" w:hAnsi="Times New Roman"/>
                      <w:sz w:val="26"/>
                      <w:szCs w:val="26"/>
                    </w:rPr>
                    <w:t xml:space="preserve">Головне управління ДПС у Волинській області повідомляє, що з 23 травня 2020 року </w:t>
                  </w:r>
                  <w:proofErr w:type="spellStart"/>
                  <w:r w:rsidRPr="0047571C">
                    <w:rPr>
                      <w:rFonts w:ascii="Times New Roman" w:hAnsi="Times New Roman"/>
                      <w:sz w:val="26"/>
                      <w:szCs w:val="26"/>
                    </w:rPr>
                    <w:t>внесено</w:t>
                  </w:r>
                  <w:proofErr w:type="spellEnd"/>
                  <w:r w:rsidRPr="0047571C">
                    <w:rPr>
                      <w:rFonts w:ascii="Times New Roman" w:hAnsi="Times New Roman"/>
                      <w:sz w:val="26"/>
                      <w:szCs w:val="26"/>
                    </w:rPr>
                    <w:t xml:space="preserve"> зміни до порядку реєстрації, перереєстрації та анулювання реєстрації платників ПДВ, встановленого статями 183 та 184 розділу V Податкового кодексу України (далі - Кодекс). Так, відповідно до Закону № 466:</w:t>
                  </w:r>
                </w:p>
                <w:p w:rsidR="007E1B35" w:rsidRPr="0047571C" w:rsidRDefault="007E1B35" w:rsidP="0046237E">
                  <w:pPr>
                    <w:spacing w:after="0" w:line="240" w:lineRule="auto"/>
                    <w:jc w:val="both"/>
                    <w:rPr>
                      <w:rFonts w:ascii="Times New Roman" w:hAnsi="Times New Roman"/>
                      <w:sz w:val="26"/>
                      <w:szCs w:val="26"/>
                    </w:rPr>
                  </w:pPr>
                  <w:r w:rsidRPr="0047571C">
                    <w:rPr>
                      <w:rFonts w:ascii="Times New Roman" w:hAnsi="Times New Roman"/>
                      <w:sz w:val="26"/>
                      <w:szCs w:val="26"/>
                    </w:rPr>
                    <w:t>-</w:t>
                  </w:r>
                  <w:r w:rsidR="00920E4D" w:rsidRPr="00920E4D">
                    <w:rPr>
                      <w:rFonts w:ascii="Times New Roman" w:hAnsi="Times New Roman"/>
                      <w:sz w:val="26"/>
                      <w:szCs w:val="26"/>
                    </w:rPr>
                    <w:t xml:space="preserve"> </w:t>
                  </w:r>
                  <w:r w:rsidRPr="0047571C">
                    <w:rPr>
                      <w:rFonts w:ascii="Times New Roman" w:hAnsi="Times New Roman"/>
                      <w:sz w:val="26"/>
                      <w:szCs w:val="26"/>
                    </w:rPr>
                    <w:t>новостворені суб’єкти господарювання зможуть заявити про своє бажання добровільно зареєструватися як платник ПДВ без подання реєстраційної заяви під час державної реєстрації створення юридичної особи або державної реєстрації фізичної особи - підприємця;</w:t>
                  </w:r>
                </w:p>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w:t>
                  </w:r>
                  <w:r w:rsidR="00920E4D" w:rsidRPr="00920E4D">
                    <w:rPr>
                      <w:rFonts w:ascii="Times New Roman" w:hAnsi="Times New Roman"/>
                      <w:sz w:val="26"/>
                      <w:szCs w:val="26"/>
                    </w:rPr>
                    <w:t xml:space="preserve"> </w:t>
                  </w:r>
                  <w:r w:rsidRPr="0047571C">
                    <w:rPr>
                      <w:rFonts w:ascii="Times New Roman" w:hAnsi="Times New Roman"/>
                      <w:sz w:val="26"/>
                      <w:szCs w:val="26"/>
                    </w:rPr>
                    <w:t>єдиним способом подачі реєстраційної заяви платника ПДВ до контролюючого органу (для обов’язкової, добровільної реєстрації та перереєстрації) є спосіб подання заяви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Способу подання реєстраційної заяви платника ПДВ особисто до контролюючого органу за місцезнаходженням (місцем проживання) особи, пунктом 183.7 статті 183 Кодексу не передбачено;</w:t>
                  </w:r>
                </w:p>
                <w:p w:rsidR="007E1B35" w:rsidRPr="0047571C" w:rsidRDefault="007E1B35" w:rsidP="007E1B35">
                  <w:pPr>
                    <w:spacing w:after="0" w:line="240" w:lineRule="auto"/>
                    <w:jc w:val="both"/>
                    <w:rPr>
                      <w:rFonts w:ascii="Times New Roman" w:hAnsi="Times New Roman"/>
                      <w:sz w:val="26"/>
                      <w:szCs w:val="26"/>
                    </w:rPr>
                  </w:pPr>
                  <w:r w:rsidRPr="0047571C">
                    <w:rPr>
                      <w:rFonts w:ascii="Times New Roman" w:hAnsi="Times New Roman"/>
                      <w:sz w:val="26"/>
                      <w:szCs w:val="26"/>
                    </w:rPr>
                    <w:t>-</w:t>
                  </w:r>
                  <w:r w:rsidR="00920E4D" w:rsidRPr="00920E4D">
                    <w:rPr>
                      <w:rFonts w:ascii="Times New Roman" w:hAnsi="Times New Roman"/>
                      <w:sz w:val="26"/>
                      <w:szCs w:val="26"/>
                      <w:lang w:val="ru-RU"/>
                    </w:rPr>
                    <w:t xml:space="preserve"> </w:t>
                  </w:r>
                  <w:r w:rsidRPr="0047571C">
                    <w:rPr>
                      <w:rFonts w:ascii="Times New Roman" w:hAnsi="Times New Roman"/>
                      <w:sz w:val="26"/>
                      <w:szCs w:val="26"/>
                    </w:rPr>
                    <w:t>збільшено час для подання суб’єктами господарювання реєстраційних заяв для добровільної реєстрації платниками ПДВ та у разі обрання або переходу на спрощену систему оподаткування, зміни ставки єдиного податку - не пізніше ніж за 10 календарних днів до початку податкового періоду, з якого такі особи вважатимуться платниками ПДВ (замість 20 календарних днів);</w:t>
                  </w:r>
                </w:p>
                <w:p w:rsidR="00615D8A" w:rsidRPr="003A2CD5" w:rsidRDefault="007E1B35" w:rsidP="0045019C">
                  <w:pPr>
                    <w:spacing w:after="0" w:line="240" w:lineRule="auto"/>
                    <w:jc w:val="both"/>
                    <w:rPr>
                      <w:color w:val="1D1D1B"/>
                      <w:sz w:val="28"/>
                      <w:szCs w:val="28"/>
                      <w:lang w:eastAsia="uk-UA"/>
                    </w:rPr>
                  </w:pPr>
                  <w:r w:rsidRPr="0047571C">
                    <w:rPr>
                      <w:rFonts w:ascii="Times New Roman" w:hAnsi="Times New Roman"/>
                      <w:sz w:val="26"/>
                      <w:szCs w:val="26"/>
                    </w:rPr>
                    <w:t>-</w:t>
                  </w:r>
                  <w:r w:rsidR="00920E4D" w:rsidRPr="00920E4D">
                    <w:rPr>
                      <w:rFonts w:ascii="Times New Roman" w:hAnsi="Times New Roman"/>
                      <w:sz w:val="26"/>
                      <w:szCs w:val="26"/>
                      <w:lang w:val="ru-RU"/>
                    </w:rPr>
                    <w:t xml:space="preserve"> </w:t>
                  </w:r>
                  <w:r w:rsidRPr="0047571C">
                    <w:rPr>
                      <w:rFonts w:ascii="Times New Roman" w:hAnsi="Times New Roman"/>
                      <w:sz w:val="26"/>
                      <w:szCs w:val="26"/>
                    </w:rPr>
                    <w:t>спрощено процедури перереєстрації платників ПДВ. Зокрема, перереєстрація не передбачається у випадках зміни суб’єктом господарювання місцезнаходження (перетворення) (прізвища,</w:t>
                  </w:r>
                </w:p>
              </w:txbxContent>
            </v:textbox>
          </v:shape>
        </w:pict>
      </w:r>
    </w:p>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DC4CEE" w:rsidRDefault="00DC4CEE"/>
    <w:p w:rsidR="001428D3" w:rsidRPr="00AE38AC" w:rsidRDefault="003A1478">
      <w:pPr>
        <w:rPr>
          <w:lang w:val="ru-RU"/>
        </w:rPr>
      </w:pPr>
      <w:r>
        <w:rPr>
          <w:noProof/>
          <w:lang w:eastAsia="uk-UA"/>
        </w:rPr>
        <w:pict>
          <v:oval id="_x0000_s1301" style="position:absolute;margin-left:165.35pt;margin-top:9.95pt;width:23.25pt;height:23.45pt;z-index:17" fillcolor="#8db3e2">
            <v:textbox style="mso-next-textbox:#_x0000_s1301">
              <w:txbxContent>
                <w:p w:rsidR="001E2F29" w:rsidRPr="00520BC1" w:rsidRDefault="00520BC1" w:rsidP="001E2F29">
                  <w:pPr>
                    <w:rPr>
                      <w:u w:val="single"/>
                    </w:rPr>
                  </w:pPr>
                  <w:r>
                    <w:rPr>
                      <w:u w:val="single"/>
                    </w:rPr>
                    <w:t>2</w:t>
                  </w:r>
                </w:p>
              </w:txbxContent>
            </v:textbox>
          </v:oval>
        </w:pict>
      </w:r>
      <w:r>
        <w:rPr>
          <w:noProof/>
          <w:lang w:eastAsia="uk-UA"/>
        </w:rPr>
        <w:pict>
          <v:oval id="_x0000_s1302" style="position:absolute;margin-left:585pt;margin-top:9.95pt;width:23.25pt;height:23.45pt;z-index:18" fillcolor="#8db3e2">
            <v:textbox style="mso-next-textbox:#_x0000_s1302">
              <w:txbxContent>
                <w:p w:rsidR="001E2F29" w:rsidRPr="00520BC1" w:rsidRDefault="00520BC1" w:rsidP="001E2F29">
                  <w:pPr>
                    <w:rPr>
                      <w:u w:val="single"/>
                    </w:rPr>
                  </w:pPr>
                  <w:r>
                    <w:rPr>
                      <w:u w:val="single"/>
                    </w:rPr>
                    <w:t>3</w:t>
                  </w:r>
                </w:p>
              </w:txbxContent>
            </v:textbox>
          </v:oval>
        </w:pict>
      </w:r>
    </w:p>
    <w:sectPr w:rsidR="001428D3" w:rsidRPr="00AE38AC" w:rsidSect="00AB302E">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10663C"/>
    <w:lvl w:ilvl="0">
      <w:start w:val="1"/>
      <w:numFmt w:val="decimal"/>
      <w:lvlText w:val="%1."/>
      <w:lvlJc w:val="left"/>
      <w:pPr>
        <w:tabs>
          <w:tab w:val="num" w:pos="1492"/>
        </w:tabs>
        <w:ind w:left="1492" w:hanging="360"/>
      </w:pPr>
    </w:lvl>
  </w:abstractNum>
  <w:abstractNum w:abstractNumId="1">
    <w:nsid w:val="FFFFFF7D"/>
    <w:multiLevelType w:val="singleLevel"/>
    <w:tmpl w:val="2A208D52"/>
    <w:lvl w:ilvl="0">
      <w:start w:val="1"/>
      <w:numFmt w:val="decimal"/>
      <w:lvlText w:val="%1."/>
      <w:lvlJc w:val="left"/>
      <w:pPr>
        <w:tabs>
          <w:tab w:val="num" w:pos="1209"/>
        </w:tabs>
        <w:ind w:left="1209" w:hanging="360"/>
      </w:pPr>
    </w:lvl>
  </w:abstractNum>
  <w:abstractNum w:abstractNumId="2">
    <w:nsid w:val="FFFFFF7E"/>
    <w:multiLevelType w:val="singleLevel"/>
    <w:tmpl w:val="2FBEE354"/>
    <w:lvl w:ilvl="0">
      <w:start w:val="1"/>
      <w:numFmt w:val="decimal"/>
      <w:lvlText w:val="%1."/>
      <w:lvlJc w:val="left"/>
      <w:pPr>
        <w:tabs>
          <w:tab w:val="num" w:pos="926"/>
        </w:tabs>
        <w:ind w:left="926" w:hanging="360"/>
      </w:pPr>
    </w:lvl>
  </w:abstractNum>
  <w:abstractNum w:abstractNumId="3">
    <w:nsid w:val="FFFFFF7F"/>
    <w:multiLevelType w:val="singleLevel"/>
    <w:tmpl w:val="EEDE3C90"/>
    <w:lvl w:ilvl="0">
      <w:start w:val="1"/>
      <w:numFmt w:val="decimal"/>
      <w:lvlText w:val="%1."/>
      <w:lvlJc w:val="left"/>
      <w:pPr>
        <w:tabs>
          <w:tab w:val="num" w:pos="643"/>
        </w:tabs>
        <w:ind w:left="643" w:hanging="360"/>
      </w:pPr>
    </w:lvl>
  </w:abstractNum>
  <w:abstractNum w:abstractNumId="4">
    <w:nsid w:val="FFFFFF80"/>
    <w:multiLevelType w:val="singleLevel"/>
    <w:tmpl w:val="25E6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12D1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58AA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3A4F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9E8B22"/>
    <w:lvl w:ilvl="0">
      <w:start w:val="1"/>
      <w:numFmt w:val="decimal"/>
      <w:lvlText w:val="%1."/>
      <w:lvlJc w:val="left"/>
      <w:pPr>
        <w:tabs>
          <w:tab w:val="num" w:pos="360"/>
        </w:tabs>
        <w:ind w:left="360" w:hanging="360"/>
      </w:pPr>
    </w:lvl>
  </w:abstractNum>
  <w:abstractNum w:abstractNumId="9">
    <w:nsid w:val="FFFFFF89"/>
    <w:multiLevelType w:val="singleLevel"/>
    <w:tmpl w:val="585C593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52C7EF8"/>
    <w:lvl w:ilvl="0">
      <w:numFmt w:val="bullet"/>
      <w:lvlText w:val="*"/>
      <w:lvlJc w:val="left"/>
    </w:lvl>
  </w:abstractNum>
  <w:abstractNum w:abstractNumId="11">
    <w:nsid w:val="00A44BC8"/>
    <w:multiLevelType w:val="multilevel"/>
    <w:tmpl w:val="F80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4805C80"/>
    <w:multiLevelType w:val="multilevel"/>
    <w:tmpl w:val="A99E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A757D5"/>
    <w:multiLevelType w:val="multilevel"/>
    <w:tmpl w:val="AB5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1124C9"/>
    <w:multiLevelType w:val="multilevel"/>
    <w:tmpl w:val="D9FE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DC0306"/>
    <w:multiLevelType w:val="multilevel"/>
    <w:tmpl w:val="5C9C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A5265C"/>
    <w:multiLevelType w:val="hybridMultilevel"/>
    <w:tmpl w:val="88AA6EA6"/>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nsid w:val="446B7BD6"/>
    <w:multiLevelType w:val="multilevel"/>
    <w:tmpl w:val="213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7997A18"/>
    <w:multiLevelType w:val="multilevel"/>
    <w:tmpl w:val="68F2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452CF5"/>
    <w:multiLevelType w:val="multilevel"/>
    <w:tmpl w:val="F9E45C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4521690"/>
    <w:multiLevelType w:val="hybridMultilevel"/>
    <w:tmpl w:val="84A8C2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EB76E8"/>
    <w:multiLevelType w:val="hybridMultilevel"/>
    <w:tmpl w:val="F9E45C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AEA7120"/>
    <w:multiLevelType w:val="multilevel"/>
    <w:tmpl w:val="3090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D20EE0"/>
    <w:multiLevelType w:val="multilevel"/>
    <w:tmpl w:val="A6E0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81603A"/>
    <w:multiLevelType w:val="hybridMultilevel"/>
    <w:tmpl w:val="B29A597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5"/>
  </w:num>
  <w:num w:numId="4">
    <w:abstractNumId w:val="18"/>
  </w:num>
  <w:num w:numId="5">
    <w:abstractNumId w:val="12"/>
  </w:num>
  <w:num w:numId="6">
    <w:abstractNumId w:val="17"/>
  </w:num>
  <w:num w:numId="7">
    <w:abstractNumId w:val="13"/>
  </w:num>
  <w:num w:numId="8">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9">
    <w:abstractNumId w:val="1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1"/>
  </w:num>
  <w:num w:numId="23">
    <w:abstractNumId w:val="19"/>
  </w:num>
  <w:num w:numId="24">
    <w:abstractNumId w:val="24"/>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302E"/>
    <w:rsid w:val="00002837"/>
    <w:rsid w:val="00012560"/>
    <w:rsid w:val="00013C38"/>
    <w:rsid w:val="00015722"/>
    <w:rsid w:val="00034E30"/>
    <w:rsid w:val="00037CA1"/>
    <w:rsid w:val="000429FD"/>
    <w:rsid w:val="000569F6"/>
    <w:rsid w:val="000616F2"/>
    <w:rsid w:val="00071C57"/>
    <w:rsid w:val="00083860"/>
    <w:rsid w:val="000955E8"/>
    <w:rsid w:val="000A16E2"/>
    <w:rsid w:val="000A5719"/>
    <w:rsid w:val="000B00B0"/>
    <w:rsid w:val="000B46E9"/>
    <w:rsid w:val="000B7872"/>
    <w:rsid w:val="000C3528"/>
    <w:rsid w:val="000C5394"/>
    <w:rsid w:val="000C549F"/>
    <w:rsid w:val="000C67F0"/>
    <w:rsid w:val="000C6FF9"/>
    <w:rsid w:val="000E2BB4"/>
    <w:rsid w:val="000F0E8F"/>
    <w:rsid w:val="001029F3"/>
    <w:rsid w:val="00105EC5"/>
    <w:rsid w:val="0011043C"/>
    <w:rsid w:val="00134A21"/>
    <w:rsid w:val="00136364"/>
    <w:rsid w:val="001366B5"/>
    <w:rsid w:val="001428D3"/>
    <w:rsid w:val="00150FBD"/>
    <w:rsid w:val="00155145"/>
    <w:rsid w:val="0016476A"/>
    <w:rsid w:val="001669FE"/>
    <w:rsid w:val="00166DF7"/>
    <w:rsid w:val="0017167D"/>
    <w:rsid w:val="00180B29"/>
    <w:rsid w:val="0019105C"/>
    <w:rsid w:val="00194E9E"/>
    <w:rsid w:val="001B1578"/>
    <w:rsid w:val="001B1C3C"/>
    <w:rsid w:val="001D184B"/>
    <w:rsid w:val="001D2D30"/>
    <w:rsid w:val="001D67FC"/>
    <w:rsid w:val="001E0F13"/>
    <w:rsid w:val="001E2471"/>
    <w:rsid w:val="001E2F29"/>
    <w:rsid w:val="001E760F"/>
    <w:rsid w:val="0020212F"/>
    <w:rsid w:val="00215A69"/>
    <w:rsid w:val="002208B7"/>
    <w:rsid w:val="0022498D"/>
    <w:rsid w:val="0022740A"/>
    <w:rsid w:val="00233795"/>
    <w:rsid w:val="00234294"/>
    <w:rsid w:val="00234F98"/>
    <w:rsid w:val="00254FF1"/>
    <w:rsid w:val="00263AD8"/>
    <w:rsid w:val="00275AFC"/>
    <w:rsid w:val="00284363"/>
    <w:rsid w:val="002B056C"/>
    <w:rsid w:val="002B2356"/>
    <w:rsid w:val="002B4268"/>
    <w:rsid w:val="002B440C"/>
    <w:rsid w:val="002B5A8B"/>
    <w:rsid w:val="002B68E7"/>
    <w:rsid w:val="002B77B2"/>
    <w:rsid w:val="002C4287"/>
    <w:rsid w:val="002D5D6F"/>
    <w:rsid w:val="002D69CD"/>
    <w:rsid w:val="002E7A20"/>
    <w:rsid w:val="002F0974"/>
    <w:rsid w:val="003008C9"/>
    <w:rsid w:val="003061B4"/>
    <w:rsid w:val="00312D90"/>
    <w:rsid w:val="00340C6C"/>
    <w:rsid w:val="00362414"/>
    <w:rsid w:val="003660AD"/>
    <w:rsid w:val="0037551C"/>
    <w:rsid w:val="00376A18"/>
    <w:rsid w:val="003814E8"/>
    <w:rsid w:val="00390E57"/>
    <w:rsid w:val="003A1478"/>
    <w:rsid w:val="003A2CD5"/>
    <w:rsid w:val="003A5040"/>
    <w:rsid w:val="003D52D7"/>
    <w:rsid w:val="003E2027"/>
    <w:rsid w:val="003E4BE8"/>
    <w:rsid w:val="003E7E0E"/>
    <w:rsid w:val="003F4AF4"/>
    <w:rsid w:val="00400221"/>
    <w:rsid w:val="00403DDE"/>
    <w:rsid w:val="00406E96"/>
    <w:rsid w:val="00423AB9"/>
    <w:rsid w:val="00424015"/>
    <w:rsid w:val="00430379"/>
    <w:rsid w:val="00432AF3"/>
    <w:rsid w:val="00440693"/>
    <w:rsid w:val="004416E9"/>
    <w:rsid w:val="0045019C"/>
    <w:rsid w:val="00460579"/>
    <w:rsid w:val="0046237E"/>
    <w:rsid w:val="0046327A"/>
    <w:rsid w:val="00464BC4"/>
    <w:rsid w:val="00482091"/>
    <w:rsid w:val="004A3CB5"/>
    <w:rsid w:val="004A3DA8"/>
    <w:rsid w:val="004B2E63"/>
    <w:rsid w:val="004B395D"/>
    <w:rsid w:val="004B710C"/>
    <w:rsid w:val="004C3977"/>
    <w:rsid w:val="004C46D6"/>
    <w:rsid w:val="0050066C"/>
    <w:rsid w:val="00511ACE"/>
    <w:rsid w:val="005129AB"/>
    <w:rsid w:val="00520BC1"/>
    <w:rsid w:val="00524B40"/>
    <w:rsid w:val="00534CCB"/>
    <w:rsid w:val="005506B3"/>
    <w:rsid w:val="00550B0B"/>
    <w:rsid w:val="00553BBE"/>
    <w:rsid w:val="00556971"/>
    <w:rsid w:val="00557AAD"/>
    <w:rsid w:val="00567879"/>
    <w:rsid w:val="005714BB"/>
    <w:rsid w:val="00584C55"/>
    <w:rsid w:val="00585865"/>
    <w:rsid w:val="005870CD"/>
    <w:rsid w:val="00595206"/>
    <w:rsid w:val="005975C0"/>
    <w:rsid w:val="005A7938"/>
    <w:rsid w:val="005B2E53"/>
    <w:rsid w:val="005B3F93"/>
    <w:rsid w:val="005B79FA"/>
    <w:rsid w:val="005C2E1A"/>
    <w:rsid w:val="005C5960"/>
    <w:rsid w:val="005D776A"/>
    <w:rsid w:val="005E3FFA"/>
    <w:rsid w:val="00601BBB"/>
    <w:rsid w:val="00615D8A"/>
    <w:rsid w:val="0061674C"/>
    <w:rsid w:val="00617B7D"/>
    <w:rsid w:val="00655F13"/>
    <w:rsid w:val="00657331"/>
    <w:rsid w:val="00657535"/>
    <w:rsid w:val="006779C9"/>
    <w:rsid w:val="006838B8"/>
    <w:rsid w:val="006861CD"/>
    <w:rsid w:val="006908FF"/>
    <w:rsid w:val="00691330"/>
    <w:rsid w:val="0069199E"/>
    <w:rsid w:val="006A055F"/>
    <w:rsid w:val="006A3DEB"/>
    <w:rsid w:val="006A6954"/>
    <w:rsid w:val="006C0CBE"/>
    <w:rsid w:val="006C2B06"/>
    <w:rsid w:val="006C5DB4"/>
    <w:rsid w:val="006D06EE"/>
    <w:rsid w:val="006E223F"/>
    <w:rsid w:val="006F71C5"/>
    <w:rsid w:val="00702230"/>
    <w:rsid w:val="00705B01"/>
    <w:rsid w:val="007116B7"/>
    <w:rsid w:val="00711932"/>
    <w:rsid w:val="00714655"/>
    <w:rsid w:val="00726F02"/>
    <w:rsid w:val="00732BF6"/>
    <w:rsid w:val="007368C3"/>
    <w:rsid w:val="00740E3F"/>
    <w:rsid w:val="00742041"/>
    <w:rsid w:val="00743BD4"/>
    <w:rsid w:val="007449BA"/>
    <w:rsid w:val="00744C0A"/>
    <w:rsid w:val="00751764"/>
    <w:rsid w:val="00761D2B"/>
    <w:rsid w:val="00762558"/>
    <w:rsid w:val="007705BF"/>
    <w:rsid w:val="007801E2"/>
    <w:rsid w:val="00784C09"/>
    <w:rsid w:val="007879D9"/>
    <w:rsid w:val="007928CF"/>
    <w:rsid w:val="00792AEA"/>
    <w:rsid w:val="007A1BC2"/>
    <w:rsid w:val="007A6D88"/>
    <w:rsid w:val="007C2DEB"/>
    <w:rsid w:val="007D4F5D"/>
    <w:rsid w:val="007E1B35"/>
    <w:rsid w:val="007E23C6"/>
    <w:rsid w:val="007E4016"/>
    <w:rsid w:val="007E58DC"/>
    <w:rsid w:val="0081707A"/>
    <w:rsid w:val="0082077F"/>
    <w:rsid w:val="00822E9B"/>
    <w:rsid w:val="00825096"/>
    <w:rsid w:val="008255BF"/>
    <w:rsid w:val="00830BB1"/>
    <w:rsid w:val="00831EF3"/>
    <w:rsid w:val="00833D26"/>
    <w:rsid w:val="00845806"/>
    <w:rsid w:val="00850A26"/>
    <w:rsid w:val="00860335"/>
    <w:rsid w:val="00866F71"/>
    <w:rsid w:val="00875A07"/>
    <w:rsid w:val="00875A88"/>
    <w:rsid w:val="00877149"/>
    <w:rsid w:val="008771A4"/>
    <w:rsid w:val="00877201"/>
    <w:rsid w:val="00884D91"/>
    <w:rsid w:val="0088713D"/>
    <w:rsid w:val="008A58A5"/>
    <w:rsid w:val="008A7D57"/>
    <w:rsid w:val="008D09E6"/>
    <w:rsid w:val="008D4357"/>
    <w:rsid w:val="008E0540"/>
    <w:rsid w:val="008E39E4"/>
    <w:rsid w:val="008E4532"/>
    <w:rsid w:val="008E79B0"/>
    <w:rsid w:val="008F0EC7"/>
    <w:rsid w:val="008F1D61"/>
    <w:rsid w:val="008F4AE2"/>
    <w:rsid w:val="00900AE3"/>
    <w:rsid w:val="0090169D"/>
    <w:rsid w:val="0091362C"/>
    <w:rsid w:val="00916497"/>
    <w:rsid w:val="00920E4D"/>
    <w:rsid w:val="0092583B"/>
    <w:rsid w:val="00933327"/>
    <w:rsid w:val="009342D2"/>
    <w:rsid w:val="00947D9E"/>
    <w:rsid w:val="009557F5"/>
    <w:rsid w:val="009747C6"/>
    <w:rsid w:val="00974BA2"/>
    <w:rsid w:val="00976DD6"/>
    <w:rsid w:val="00982DBC"/>
    <w:rsid w:val="00992893"/>
    <w:rsid w:val="009A0FFF"/>
    <w:rsid w:val="009A3699"/>
    <w:rsid w:val="009A4AB2"/>
    <w:rsid w:val="009A7C1B"/>
    <w:rsid w:val="009B2DF3"/>
    <w:rsid w:val="009B5C2F"/>
    <w:rsid w:val="009C05E7"/>
    <w:rsid w:val="009C3752"/>
    <w:rsid w:val="009C6F56"/>
    <w:rsid w:val="009D2B9D"/>
    <w:rsid w:val="009D484E"/>
    <w:rsid w:val="009D5EB2"/>
    <w:rsid w:val="009E1469"/>
    <w:rsid w:val="009E652E"/>
    <w:rsid w:val="009F0D45"/>
    <w:rsid w:val="009F7220"/>
    <w:rsid w:val="00A0339A"/>
    <w:rsid w:val="00A2648A"/>
    <w:rsid w:val="00A32CC3"/>
    <w:rsid w:val="00A3387F"/>
    <w:rsid w:val="00A367C9"/>
    <w:rsid w:val="00A432B0"/>
    <w:rsid w:val="00A44911"/>
    <w:rsid w:val="00A54D5A"/>
    <w:rsid w:val="00A62AF7"/>
    <w:rsid w:val="00A8288F"/>
    <w:rsid w:val="00AA04EE"/>
    <w:rsid w:val="00AA1F81"/>
    <w:rsid w:val="00AB302E"/>
    <w:rsid w:val="00AB5666"/>
    <w:rsid w:val="00AC06B0"/>
    <w:rsid w:val="00AC1838"/>
    <w:rsid w:val="00AC5BA9"/>
    <w:rsid w:val="00AD5B34"/>
    <w:rsid w:val="00AE3220"/>
    <w:rsid w:val="00AE358A"/>
    <w:rsid w:val="00AE35A2"/>
    <w:rsid w:val="00AE38AC"/>
    <w:rsid w:val="00AE58CF"/>
    <w:rsid w:val="00B02A98"/>
    <w:rsid w:val="00B10009"/>
    <w:rsid w:val="00B12216"/>
    <w:rsid w:val="00B24109"/>
    <w:rsid w:val="00B30BBE"/>
    <w:rsid w:val="00B41C58"/>
    <w:rsid w:val="00B5144E"/>
    <w:rsid w:val="00B53BC2"/>
    <w:rsid w:val="00B56FC0"/>
    <w:rsid w:val="00B6207E"/>
    <w:rsid w:val="00B76281"/>
    <w:rsid w:val="00B93682"/>
    <w:rsid w:val="00B97752"/>
    <w:rsid w:val="00BA2E82"/>
    <w:rsid w:val="00BA37B6"/>
    <w:rsid w:val="00BB0BCE"/>
    <w:rsid w:val="00BB2E0C"/>
    <w:rsid w:val="00BB6642"/>
    <w:rsid w:val="00BC20C8"/>
    <w:rsid w:val="00BC3BFC"/>
    <w:rsid w:val="00BF2A7B"/>
    <w:rsid w:val="00BF4E4B"/>
    <w:rsid w:val="00C00FC6"/>
    <w:rsid w:val="00C114CB"/>
    <w:rsid w:val="00C2119F"/>
    <w:rsid w:val="00C235D8"/>
    <w:rsid w:val="00C24936"/>
    <w:rsid w:val="00C25950"/>
    <w:rsid w:val="00C2725F"/>
    <w:rsid w:val="00C34F46"/>
    <w:rsid w:val="00C42C9F"/>
    <w:rsid w:val="00C5376D"/>
    <w:rsid w:val="00C56095"/>
    <w:rsid w:val="00C57F7E"/>
    <w:rsid w:val="00C6317A"/>
    <w:rsid w:val="00C847CB"/>
    <w:rsid w:val="00C87711"/>
    <w:rsid w:val="00C90797"/>
    <w:rsid w:val="00CA0DFF"/>
    <w:rsid w:val="00CA1A4A"/>
    <w:rsid w:val="00CA78CC"/>
    <w:rsid w:val="00CB0417"/>
    <w:rsid w:val="00CC26DE"/>
    <w:rsid w:val="00CC28BB"/>
    <w:rsid w:val="00CE6163"/>
    <w:rsid w:val="00CF6F80"/>
    <w:rsid w:val="00D15B9A"/>
    <w:rsid w:val="00D21462"/>
    <w:rsid w:val="00D309B7"/>
    <w:rsid w:val="00D30FF2"/>
    <w:rsid w:val="00D31406"/>
    <w:rsid w:val="00D55CE5"/>
    <w:rsid w:val="00D562BB"/>
    <w:rsid w:val="00D62AB7"/>
    <w:rsid w:val="00D64DE9"/>
    <w:rsid w:val="00D670CF"/>
    <w:rsid w:val="00D84D59"/>
    <w:rsid w:val="00D8654F"/>
    <w:rsid w:val="00D90DFD"/>
    <w:rsid w:val="00D95CF2"/>
    <w:rsid w:val="00DA468A"/>
    <w:rsid w:val="00DA77A6"/>
    <w:rsid w:val="00DB378A"/>
    <w:rsid w:val="00DB7FFE"/>
    <w:rsid w:val="00DC2F03"/>
    <w:rsid w:val="00DC4CEE"/>
    <w:rsid w:val="00DE5FA4"/>
    <w:rsid w:val="00DE657F"/>
    <w:rsid w:val="00DE6CEA"/>
    <w:rsid w:val="00DF1749"/>
    <w:rsid w:val="00E06638"/>
    <w:rsid w:val="00E221DC"/>
    <w:rsid w:val="00E2550B"/>
    <w:rsid w:val="00E358D8"/>
    <w:rsid w:val="00E53816"/>
    <w:rsid w:val="00E72D84"/>
    <w:rsid w:val="00E74414"/>
    <w:rsid w:val="00E756A8"/>
    <w:rsid w:val="00EA7A2C"/>
    <w:rsid w:val="00EB4745"/>
    <w:rsid w:val="00EC11F6"/>
    <w:rsid w:val="00EC6E21"/>
    <w:rsid w:val="00ED4A59"/>
    <w:rsid w:val="00ED52ED"/>
    <w:rsid w:val="00EE3B56"/>
    <w:rsid w:val="00EE59E6"/>
    <w:rsid w:val="00EF139E"/>
    <w:rsid w:val="00EF1D9C"/>
    <w:rsid w:val="00F0154F"/>
    <w:rsid w:val="00F04B8E"/>
    <w:rsid w:val="00F1143E"/>
    <w:rsid w:val="00F22482"/>
    <w:rsid w:val="00F30596"/>
    <w:rsid w:val="00F37AC5"/>
    <w:rsid w:val="00F42B16"/>
    <w:rsid w:val="00F43A7D"/>
    <w:rsid w:val="00F45886"/>
    <w:rsid w:val="00F51A6F"/>
    <w:rsid w:val="00F55EFE"/>
    <w:rsid w:val="00F56E21"/>
    <w:rsid w:val="00F617CF"/>
    <w:rsid w:val="00F67AC3"/>
    <w:rsid w:val="00FB059D"/>
    <w:rsid w:val="00FB6584"/>
    <w:rsid w:val="00FC04CF"/>
    <w:rsid w:val="00FC39FC"/>
    <w:rsid w:val="00FD23D5"/>
    <w:rsid w:val="00FE0531"/>
    <w:rsid w:val="00FE218D"/>
    <w:rsid w:val="00FE613B"/>
    <w:rsid w:val="00FF7B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uiPriority="99"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A6F"/>
    <w:pPr>
      <w:spacing w:after="200" w:line="276" w:lineRule="auto"/>
    </w:pPr>
    <w:rPr>
      <w:rFonts w:eastAsia="Times New Roman"/>
      <w:sz w:val="22"/>
      <w:szCs w:val="22"/>
      <w:lang w:eastAsia="en-US"/>
    </w:rPr>
  </w:style>
  <w:style w:type="paragraph" w:styleId="1">
    <w:name w:val="heading 1"/>
    <w:basedOn w:val="a"/>
    <w:qFormat/>
    <w:locked/>
    <w:rsid w:val="00916497"/>
    <w:pPr>
      <w:spacing w:before="100" w:beforeAutospacing="1" w:after="100" w:afterAutospacing="1" w:line="240" w:lineRule="auto"/>
      <w:outlineLvl w:val="0"/>
    </w:pPr>
    <w:rPr>
      <w:rFonts w:ascii="Times New Roman" w:hAnsi="Times New Roman"/>
      <w:b/>
      <w:bCs/>
      <w:kern w:val="36"/>
      <w:sz w:val="48"/>
      <w:szCs w:val="48"/>
      <w:lang w:val="ru-RU" w:eastAsia="ru-RU"/>
    </w:rPr>
  </w:style>
  <w:style w:type="paragraph" w:styleId="2">
    <w:name w:val="heading 2"/>
    <w:basedOn w:val="a"/>
    <w:next w:val="a"/>
    <w:qFormat/>
    <w:locked/>
    <w:rsid w:val="00CA1A4A"/>
    <w:pPr>
      <w:keepNext/>
      <w:spacing w:before="240" w:after="60"/>
      <w:outlineLvl w:val="1"/>
    </w:pPr>
    <w:rPr>
      <w:rFonts w:ascii="Arial" w:hAnsi="Arial" w:cs="Arial"/>
      <w:b/>
      <w:bCs/>
      <w:i/>
      <w:iCs/>
      <w:sz w:val="28"/>
      <w:szCs w:val="28"/>
    </w:rPr>
  </w:style>
  <w:style w:type="paragraph" w:styleId="3">
    <w:name w:val="heading 3"/>
    <w:basedOn w:val="a"/>
    <w:next w:val="a"/>
    <w:qFormat/>
    <w:locked/>
    <w:rsid w:val="00916497"/>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B302E"/>
    <w:pPr>
      <w:spacing w:after="0" w:line="240" w:lineRule="auto"/>
    </w:pPr>
    <w:rPr>
      <w:rFonts w:ascii="Tahoma" w:hAnsi="Tahoma" w:cs="Tahoma"/>
      <w:sz w:val="16"/>
      <w:szCs w:val="16"/>
    </w:rPr>
  </w:style>
  <w:style w:type="character" w:customStyle="1" w:styleId="a4">
    <w:name w:val="Текст выноски Знак"/>
    <w:link w:val="a3"/>
    <w:semiHidden/>
    <w:locked/>
    <w:rsid w:val="00AB302E"/>
    <w:rPr>
      <w:rFonts w:ascii="Tahoma" w:hAnsi="Tahoma" w:cs="Tahoma"/>
      <w:sz w:val="16"/>
      <w:szCs w:val="16"/>
    </w:rPr>
  </w:style>
  <w:style w:type="character" w:styleId="a5">
    <w:name w:val="Hyperlink"/>
    <w:semiHidden/>
    <w:rsid w:val="0037551C"/>
    <w:rPr>
      <w:rFonts w:cs="Times New Roman"/>
      <w:color w:val="0000FF"/>
      <w:u w:val="single"/>
    </w:rPr>
  </w:style>
  <w:style w:type="paragraph" w:styleId="a6">
    <w:name w:val="Normal (Web)"/>
    <w:aliases w:val="Обычный (Web),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Обычный (веб)2111 Знак"/>
    <w:basedOn w:val="a"/>
    <w:link w:val="a7"/>
    <w:uiPriority w:val="99"/>
    <w:qFormat/>
    <w:rsid w:val="007A1BC2"/>
    <w:pPr>
      <w:spacing w:before="100" w:beforeAutospacing="1" w:after="100" w:afterAutospacing="1" w:line="240" w:lineRule="auto"/>
    </w:pPr>
    <w:rPr>
      <w:rFonts w:ascii="Times New Roman" w:hAnsi="Times New Roman"/>
      <w:sz w:val="24"/>
      <w:szCs w:val="24"/>
      <w:lang w:eastAsia="uk-UA"/>
    </w:rPr>
  </w:style>
  <w:style w:type="character" w:styleId="a8">
    <w:name w:val="Strong"/>
    <w:qFormat/>
    <w:rsid w:val="007A1BC2"/>
    <w:rPr>
      <w:rFonts w:cs="Times New Roman"/>
      <w:b/>
      <w:bCs/>
    </w:rPr>
  </w:style>
  <w:style w:type="character" w:styleId="a9">
    <w:name w:val="Emphasis"/>
    <w:qFormat/>
    <w:locked/>
    <w:rsid w:val="00916497"/>
    <w:rPr>
      <w:i/>
      <w:iCs/>
    </w:rPr>
  </w:style>
  <w:style w:type="character" w:customStyle="1" w:styleId="articletitleonmainpage1">
    <w:name w:val="articletitleonmainpage1"/>
    <w:rsid w:val="002B68E7"/>
    <w:rPr>
      <w:caps/>
      <w:color w:val="000000"/>
      <w:sz w:val="28"/>
      <w:szCs w:val="28"/>
    </w:rPr>
  </w:style>
  <w:style w:type="paragraph" w:customStyle="1" w:styleId="aa">
    <w:basedOn w:val="a"/>
    <w:rsid w:val="009A4AB2"/>
    <w:pPr>
      <w:spacing w:after="120" w:line="240" w:lineRule="auto"/>
      <w:ind w:firstLine="709"/>
      <w:jc w:val="both"/>
    </w:pPr>
    <w:rPr>
      <w:rFonts w:ascii="Verdana" w:eastAsia="Calibri" w:hAnsi="Verdana" w:cs="Verdana"/>
      <w:sz w:val="20"/>
      <w:szCs w:val="20"/>
      <w:lang w:val="en-US"/>
    </w:rPr>
  </w:style>
  <w:style w:type="character" w:customStyle="1" w:styleId="a7">
    <w:name w:val="Обычный (веб) Знак"/>
    <w:aliases w:val="Обычный (Web)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Обычный (веб)31 Знак"/>
    <w:link w:val="a6"/>
    <w:uiPriority w:val="99"/>
    <w:rsid w:val="009A4AB2"/>
    <w:rPr>
      <w:sz w:val="24"/>
      <w:szCs w:val="24"/>
      <w:lang w:val="uk-UA" w:eastAsia="uk-UA" w:bidi="ar-SA"/>
    </w:rPr>
  </w:style>
  <w:style w:type="character" w:customStyle="1" w:styleId="st">
    <w:name w:val="st"/>
    <w:basedOn w:val="a0"/>
    <w:rsid w:val="004C46D6"/>
  </w:style>
  <w:style w:type="paragraph" w:customStyle="1" w:styleId="ptsans">
    <w:name w:val="ptsans"/>
    <w:basedOn w:val="a"/>
    <w:rsid w:val="004C46D6"/>
    <w:pPr>
      <w:spacing w:before="100" w:beforeAutospacing="1" w:after="100" w:afterAutospacing="1" w:line="240" w:lineRule="auto"/>
    </w:pPr>
    <w:rPr>
      <w:rFonts w:ascii="Times New Roman" w:hAnsi="Times New Roman"/>
      <w:sz w:val="24"/>
      <w:szCs w:val="24"/>
      <w:lang w:val="ru-RU" w:eastAsia="ru-RU"/>
    </w:rPr>
  </w:style>
  <w:style w:type="paragraph" w:styleId="ab">
    <w:name w:val="Body Text"/>
    <w:basedOn w:val="a"/>
    <w:rsid w:val="004C46D6"/>
    <w:pPr>
      <w:spacing w:after="120"/>
    </w:pPr>
  </w:style>
  <w:style w:type="paragraph" w:customStyle="1" w:styleId="10">
    <w:name w:val="1"/>
    <w:basedOn w:val="a"/>
    <w:rsid w:val="00601BBB"/>
    <w:pPr>
      <w:spacing w:before="100" w:beforeAutospacing="1" w:after="100" w:afterAutospacing="1" w:line="240" w:lineRule="auto"/>
    </w:pPr>
    <w:rPr>
      <w:rFonts w:ascii="Times New Roman" w:hAnsi="Times New Roman"/>
      <w:sz w:val="24"/>
      <w:szCs w:val="24"/>
      <w:lang w:val="ru-RU" w:eastAsia="ru-RU"/>
    </w:rPr>
  </w:style>
  <w:style w:type="paragraph" w:customStyle="1" w:styleId="question">
    <w:name w:val="question"/>
    <w:basedOn w:val="a"/>
    <w:rsid w:val="00743BD4"/>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Знак Знак1 Знак"/>
    <w:basedOn w:val="a"/>
    <w:rsid w:val="00D62AB7"/>
    <w:pPr>
      <w:spacing w:after="0" w:line="240" w:lineRule="auto"/>
    </w:pPr>
    <w:rPr>
      <w:rFonts w:ascii="Verdana" w:hAnsi="Verdana" w:cs="Verdana"/>
      <w:sz w:val="20"/>
      <w:szCs w:val="20"/>
      <w:lang w:val="en-US"/>
    </w:rPr>
  </w:style>
  <w:style w:type="paragraph" w:customStyle="1" w:styleId="ac">
    <w:name w:val="Знак"/>
    <w:basedOn w:val="a"/>
    <w:rsid w:val="00CA1A4A"/>
    <w:pPr>
      <w:spacing w:after="0" w:line="240" w:lineRule="auto"/>
    </w:pPr>
    <w:rPr>
      <w:rFonts w:ascii="Verdana" w:hAnsi="Verdana"/>
      <w:sz w:val="20"/>
      <w:szCs w:val="20"/>
      <w:lang w:val="en-US"/>
    </w:rPr>
  </w:style>
  <w:style w:type="character" w:customStyle="1" w:styleId="apple-converted-space">
    <w:name w:val="apple-converted-space"/>
    <w:basedOn w:val="a0"/>
    <w:rsid w:val="005506B3"/>
  </w:style>
  <w:style w:type="character" w:customStyle="1" w:styleId="word-with-link-icon">
    <w:name w:val="word-with-link-icon"/>
    <w:basedOn w:val="a0"/>
    <w:rsid w:val="00FB6584"/>
  </w:style>
  <w:style w:type="character" w:customStyle="1" w:styleId="no-wrap">
    <w:name w:val="no-wrap"/>
    <w:basedOn w:val="a0"/>
    <w:rsid w:val="00EC11F6"/>
  </w:style>
  <w:style w:type="character" w:customStyle="1" w:styleId="text">
    <w:name w:val="text"/>
    <w:basedOn w:val="a0"/>
    <w:rsid w:val="00EC11F6"/>
  </w:style>
  <w:style w:type="paragraph" w:customStyle="1" w:styleId="ad">
    <w:name w:val="Знак Знак Знак Знак"/>
    <w:basedOn w:val="a"/>
    <w:rsid w:val="000B46E9"/>
    <w:pPr>
      <w:spacing w:after="0" w:line="240" w:lineRule="auto"/>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6047223">
      <w:bodyDiv w:val="1"/>
      <w:marLeft w:val="0"/>
      <w:marRight w:val="0"/>
      <w:marTop w:val="0"/>
      <w:marBottom w:val="0"/>
      <w:divBdr>
        <w:top w:val="none" w:sz="0" w:space="0" w:color="auto"/>
        <w:left w:val="none" w:sz="0" w:space="0" w:color="auto"/>
        <w:bottom w:val="none" w:sz="0" w:space="0" w:color="auto"/>
        <w:right w:val="none" w:sz="0" w:space="0" w:color="auto"/>
      </w:divBdr>
    </w:div>
    <w:div w:id="112408988">
      <w:bodyDiv w:val="1"/>
      <w:marLeft w:val="0"/>
      <w:marRight w:val="0"/>
      <w:marTop w:val="0"/>
      <w:marBottom w:val="0"/>
      <w:divBdr>
        <w:top w:val="none" w:sz="0" w:space="0" w:color="auto"/>
        <w:left w:val="none" w:sz="0" w:space="0" w:color="auto"/>
        <w:bottom w:val="none" w:sz="0" w:space="0" w:color="auto"/>
        <w:right w:val="none" w:sz="0" w:space="0" w:color="auto"/>
      </w:divBdr>
    </w:div>
    <w:div w:id="181894069">
      <w:bodyDiv w:val="1"/>
      <w:marLeft w:val="0"/>
      <w:marRight w:val="0"/>
      <w:marTop w:val="0"/>
      <w:marBottom w:val="0"/>
      <w:divBdr>
        <w:top w:val="none" w:sz="0" w:space="0" w:color="auto"/>
        <w:left w:val="none" w:sz="0" w:space="0" w:color="auto"/>
        <w:bottom w:val="none" w:sz="0" w:space="0" w:color="auto"/>
        <w:right w:val="none" w:sz="0" w:space="0" w:color="auto"/>
      </w:divBdr>
    </w:div>
    <w:div w:id="417673512">
      <w:bodyDiv w:val="1"/>
      <w:marLeft w:val="0"/>
      <w:marRight w:val="0"/>
      <w:marTop w:val="0"/>
      <w:marBottom w:val="0"/>
      <w:divBdr>
        <w:top w:val="none" w:sz="0" w:space="0" w:color="auto"/>
        <w:left w:val="none" w:sz="0" w:space="0" w:color="auto"/>
        <w:bottom w:val="none" w:sz="0" w:space="0" w:color="auto"/>
        <w:right w:val="none" w:sz="0" w:space="0" w:color="auto"/>
      </w:divBdr>
    </w:div>
    <w:div w:id="550532669">
      <w:bodyDiv w:val="1"/>
      <w:marLeft w:val="0"/>
      <w:marRight w:val="0"/>
      <w:marTop w:val="0"/>
      <w:marBottom w:val="0"/>
      <w:divBdr>
        <w:top w:val="none" w:sz="0" w:space="0" w:color="auto"/>
        <w:left w:val="none" w:sz="0" w:space="0" w:color="auto"/>
        <w:bottom w:val="none" w:sz="0" w:space="0" w:color="auto"/>
        <w:right w:val="none" w:sz="0" w:space="0" w:color="auto"/>
      </w:divBdr>
    </w:div>
    <w:div w:id="694771748">
      <w:bodyDiv w:val="1"/>
      <w:marLeft w:val="0"/>
      <w:marRight w:val="0"/>
      <w:marTop w:val="0"/>
      <w:marBottom w:val="0"/>
      <w:divBdr>
        <w:top w:val="none" w:sz="0" w:space="0" w:color="auto"/>
        <w:left w:val="none" w:sz="0" w:space="0" w:color="auto"/>
        <w:bottom w:val="none" w:sz="0" w:space="0" w:color="auto"/>
        <w:right w:val="none" w:sz="0" w:space="0" w:color="auto"/>
      </w:divBdr>
    </w:div>
    <w:div w:id="700664592">
      <w:bodyDiv w:val="1"/>
      <w:marLeft w:val="0"/>
      <w:marRight w:val="0"/>
      <w:marTop w:val="0"/>
      <w:marBottom w:val="0"/>
      <w:divBdr>
        <w:top w:val="none" w:sz="0" w:space="0" w:color="auto"/>
        <w:left w:val="none" w:sz="0" w:space="0" w:color="auto"/>
        <w:bottom w:val="none" w:sz="0" w:space="0" w:color="auto"/>
        <w:right w:val="none" w:sz="0" w:space="0" w:color="auto"/>
      </w:divBdr>
    </w:div>
    <w:div w:id="748162424">
      <w:bodyDiv w:val="1"/>
      <w:marLeft w:val="0"/>
      <w:marRight w:val="0"/>
      <w:marTop w:val="0"/>
      <w:marBottom w:val="0"/>
      <w:divBdr>
        <w:top w:val="none" w:sz="0" w:space="0" w:color="auto"/>
        <w:left w:val="none" w:sz="0" w:space="0" w:color="auto"/>
        <w:bottom w:val="none" w:sz="0" w:space="0" w:color="auto"/>
        <w:right w:val="none" w:sz="0" w:space="0" w:color="auto"/>
      </w:divBdr>
    </w:div>
    <w:div w:id="862523455">
      <w:bodyDiv w:val="1"/>
      <w:marLeft w:val="0"/>
      <w:marRight w:val="0"/>
      <w:marTop w:val="0"/>
      <w:marBottom w:val="0"/>
      <w:divBdr>
        <w:top w:val="none" w:sz="0" w:space="0" w:color="auto"/>
        <w:left w:val="none" w:sz="0" w:space="0" w:color="auto"/>
        <w:bottom w:val="none" w:sz="0" w:space="0" w:color="auto"/>
        <w:right w:val="none" w:sz="0" w:space="0" w:color="auto"/>
      </w:divBdr>
    </w:div>
    <w:div w:id="992104069">
      <w:bodyDiv w:val="1"/>
      <w:marLeft w:val="0"/>
      <w:marRight w:val="0"/>
      <w:marTop w:val="0"/>
      <w:marBottom w:val="0"/>
      <w:divBdr>
        <w:top w:val="none" w:sz="0" w:space="0" w:color="auto"/>
        <w:left w:val="none" w:sz="0" w:space="0" w:color="auto"/>
        <w:bottom w:val="none" w:sz="0" w:space="0" w:color="auto"/>
        <w:right w:val="none" w:sz="0" w:space="0" w:color="auto"/>
      </w:divBdr>
    </w:div>
    <w:div w:id="1167400531">
      <w:bodyDiv w:val="1"/>
      <w:marLeft w:val="0"/>
      <w:marRight w:val="0"/>
      <w:marTop w:val="0"/>
      <w:marBottom w:val="0"/>
      <w:divBdr>
        <w:top w:val="none" w:sz="0" w:space="0" w:color="auto"/>
        <w:left w:val="none" w:sz="0" w:space="0" w:color="auto"/>
        <w:bottom w:val="none" w:sz="0" w:space="0" w:color="auto"/>
        <w:right w:val="none" w:sz="0" w:space="0" w:color="auto"/>
      </w:divBdr>
    </w:div>
    <w:div w:id="1401757780">
      <w:bodyDiv w:val="1"/>
      <w:marLeft w:val="0"/>
      <w:marRight w:val="0"/>
      <w:marTop w:val="0"/>
      <w:marBottom w:val="0"/>
      <w:divBdr>
        <w:top w:val="none" w:sz="0" w:space="0" w:color="auto"/>
        <w:left w:val="none" w:sz="0" w:space="0" w:color="auto"/>
        <w:bottom w:val="none" w:sz="0" w:space="0" w:color="auto"/>
        <w:right w:val="none" w:sz="0" w:space="0" w:color="auto"/>
      </w:divBdr>
    </w:div>
    <w:div w:id="1429229899">
      <w:bodyDiv w:val="1"/>
      <w:marLeft w:val="0"/>
      <w:marRight w:val="0"/>
      <w:marTop w:val="0"/>
      <w:marBottom w:val="0"/>
      <w:divBdr>
        <w:top w:val="none" w:sz="0" w:space="0" w:color="auto"/>
        <w:left w:val="none" w:sz="0" w:space="0" w:color="auto"/>
        <w:bottom w:val="none" w:sz="0" w:space="0" w:color="auto"/>
        <w:right w:val="none" w:sz="0" w:space="0" w:color="auto"/>
      </w:divBdr>
    </w:div>
    <w:div w:id="1525631141">
      <w:bodyDiv w:val="1"/>
      <w:marLeft w:val="0"/>
      <w:marRight w:val="0"/>
      <w:marTop w:val="0"/>
      <w:marBottom w:val="0"/>
      <w:divBdr>
        <w:top w:val="none" w:sz="0" w:space="0" w:color="auto"/>
        <w:left w:val="none" w:sz="0" w:space="0" w:color="auto"/>
        <w:bottom w:val="none" w:sz="0" w:space="0" w:color="auto"/>
        <w:right w:val="none" w:sz="0" w:space="0" w:color="auto"/>
      </w:divBdr>
    </w:div>
    <w:div w:id="1559048052">
      <w:bodyDiv w:val="1"/>
      <w:marLeft w:val="0"/>
      <w:marRight w:val="0"/>
      <w:marTop w:val="0"/>
      <w:marBottom w:val="0"/>
      <w:divBdr>
        <w:top w:val="none" w:sz="0" w:space="0" w:color="auto"/>
        <w:left w:val="none" w:sz="0" w:space="0" w:color="auto"/>
        <w:bottom w:val="none" w:sz="0" w:space="0" w:color="auto"/>
        <w:right w:val="none" w:sz="0" w:space="0" w:color="auto"/>
      </w:divBdr>
    </w:div>
    <w:div w:id="167341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7976">
          <w:marLeft w:val="0"/>
          <w:marRight w:val="0"/>
          <w:marTop w:val="0"/>
          <w:marBottom w:val="0"/>
          <w:divBdr>
            <w:top w:val="none" w:sz="0" w:space="0" w:color="auto"/>
            <w:left w:val="none" w:sz="0" w:space="0" w:color="auto"/>
            <w:bottom w:val="none" w:sz="0" w:space="0" w:color="auto"/>
            <w:right w:val="none" w:sz="0" w:space="0" w:color="auto"/>
          </w:divBdr>
        </w:div>
      </w:divsChild>
    </w:div>
    <w:div w:id="1732653104">
      <w:bodyDiv w:val="1"/>
      <w:marLeft w:val="0"/>
      <w:marRight w:val="0"/>
      <w:marTop w:val="0"/>
      <w:marBottom w:val="0"/>
      <w:divBdr>
        <w:top w:val="none" w:sz="0" w:space="0" w:color="auto"/>
        <w:left w:val="none" w:sz="0" w:space="0" w:color="auto"/>
        <w:bottom w:val="none" w:sz="0" w:space="0" w:color="auto"/>
        <w:right w:val="none" w:sz="0" w:space="0" w:color="auto"/>
      </w:divBdr>
    </w:div>
    <w:div w:id="1762407014">
      <w:bodyDiv w:val="1"/>
      <w:marLeft w:val="0"/>
      <w:marRight w:val="0"/>
      <w:marTop w:val="0"/>
      <w:marBottom w:val="0"/>
      <w:divBdr>
        <w:top w:val="none" w:sz="0" w:space="0" w:color="auto"/>
        <w:left w:val="none" w:sz="0" w:space="0" w:color="auto"/>
        <w:bottom w:val="none" w:sz="0" w:space="0" w:color="auto"/>
        <w:right w:val="none" w:sz="0" w:space="0" w:color="auto"/>
      </w:divBdr>
    </w:div>
    <w:div w:id="1770587823">
      <w:bodyDiv w:val="1"/>
      <w:marLeft w:val="0"/>
      <w:marRight w:val="0"/>
      <w:marTop w:val="0"/>
      <w:marBottom w:val="0"/>
      <w:divBdr>
        <w:top w:val="none" w:sz="0" w:space="0" w:color="auto"/>
        <w:left w:val="none" w:sz="0" w:space="0" w:color="auto"/>
        <w:bottom w:val="none" w:sz="0" w:space="0" w:color="auto"/>
        <w:right w:val="none" w:sz="0" w:space="0" w:color="auto"/>
      </w:divBdr>
    </w:div>
    <w:div w:id="1837722503">
      <w:bodyDiv w:val="1"/>
      <w:marLeft w:val="0"/>
      <w:marRight w:val="0"/>
      <w:marTop w:val="0"/>
      <w:marBottom w:val="0"/>
      <w:divBdr>
        <w:top w:val="none" w:sz="0" w:space="0" w:color="auto"/>
        <w:left w:val="none" w:sz="0" w:space="0" w:color="auto"/>
        <w:bottom w:val="none" w:sz="0" w:space="0" w:color="auto"/>
        <w:right w:val="none" w:sz="0" w:space="0" w:color="auto"/>
      </w:divBdr>
    </w:div>
    <w:div w:id="1892035145">
      <w:bodyDiv w:val="1"/>
      <w:marLeft w:val="0"/>
      <w:marRight w:val="0"/>
      <w:marTop w:val="0"/>
      <w:marBottom w:val="0"/>
      <w:divBdr>
        <w:top w:val="none" w:sz="0" w:space="0" w:color="auto"/>
        <w:left w:val="none" w:sz="0" w:space="0" w:color="auto"/>
        <w:bottom w:val="none" w:sz="0" w:space="0" w:color="auto"/>
        <w:right w:val="none" w:sz="0" w:space="0" w:color="auto"/>
      </w:divBdr>
      <w:divsChild>
        <w:div w:id="1683167457">
          <w:marLeft w:val="0"/>
          <w:marRight w:val="0"/>
          <w:marTop w:val="0"/>
          <w:marBottom w:val="0"/>
          <w:divBdr>
            <w:top w:val="none" w:sz="0" w:space="0" w:color="auto"/>
            <w:left w:val="none" w:sz="0" w:space="0" w:color="auto"/>
            <w:bottom w:val="none" w:sz="0" w:space="0" w:color="auto"/>
            <w:right w:val="none" w:sz="0" w:space="0" w:color="auto"/>
          </w:divBdr>
        </w:div>
      </w:divsChild>
    </w:div>
    <w:div w:id="1898783639">
      <w:bodyDiv w:val="1"/>
      <w:marLeft w:val="0"/>
      <w:marRight w:val="0"/>
      <w:marTop w:val="0"/>
      <w:marBottom w:val="0"/>
      <w:divBdr>
        <w:top w:val="none" w:sz="0" w:space="0" w:color="auto"/>
        <w:left w:val="none" w:sz="0" w:space="0" w:color="auto"/>
        <w:bottom w:val="none" w:sz="0" w:space="0" w:color="auto"/>
        <w:right w:val="none" w:sz="0" w:space="0" w:color="auto"/>
      </w:divBdr>
    </w:div>
    <w:div w:id="1905136196">
      <w:bodyDiv w:val="1"/>
      <w:marLeft w:val="0"/>
      <w:marRight w:val="0"/>
      <w:marTop w:val="0"/>
      <w:marBottom w:val="0"/>
      <w:divBdr>
        <w:top w:val="none" w:sz="0" w:space="0" w:color="auto"/>
        <w:left w:val="none" w:sz="0" w:space="0" w:color="auto"/>
        <w:bottom w:val="none" w:sz="0" w:space="0" w:color="auto"/>
        <w:right w:val="none" w:sz="0" w:space="0" w:color="auto"/>
      </w:divBdr>
    </w:div>
    <w:div w:id="1988197505">
      <w:bodyDiv w:val="1"/>
      <w:marLeft w:val="0"/>
      <w:marRight w:val="0"/>
      <w:marTop w:val="0"/>
      <w:marBottom w:val="0"/>
      <w:divBdr>
        <w:top w:val="none" w:sz="0" w:space="0" w:color="auto"/>
        <w:left w:val="none" w:sz="0" w:space="0" w:color="auto"/>
        <w:bottom w:val="none" w:sz="0" w:space="0" w:color="auto"/>
        <w:right w:val="none" w:sz="0" w:space="0" w:color="auto"/>
      </w:divBdr>
    </w:div>
    <w:div w:id="21468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00F9-726A-48EA-9F70-EAC2BCE72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Words>
  <Characters>23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CharactersWithSpaces>
  <SharedDoc>false</SharedDoc>
  <HLinks>
    <vt:vector size="96" baseType="variant">
      <vt:variant>
        <vt:i4>5242993</vt:i4>
      </vt:variant>
      <vt:variant>
        <vt:i4>45</vt:i4>
      </vt:variant>
      <vt:variant>
        <vt:i4>0</vt:i4>
      </vt:variant>
      <vt:variant>
        <vt:i4>5</vt:i4>
      </vt:variant>
      <vt:variant>
        <vt:lpwstr>http://help.smcs.com.ua/ru/reader/acts/read/12644/stattya-168-poryadok-narahuvannya-utrimannya-ta-splati-pererahuvannya-podatku-do-byudzhetu</vt:lpwstr>
      </vt:variant>
      <vt:variant>
        <vt:lpwstr>1</vt:lpwstr>
      </vt:variant>
      <vt:variant>
        <vt:i4>3670104</vt:i4>
      </vt:variant>
      <vt:variant>
        <vt:i4>42</vt:i4>
      </vt:variant>
      <vt:variant>
        <vt:i4>0</vt:i4>
      </vt:variant>
      <vt:variant>
        <vt:i4>5</vt:i4>
      </vt:variant>
      <vt:variant>
        <vt:lpwstr>http://bz.ligazakon.ua/ua/magazine_article/BZ007765</vt:lpwstr>
      </vt:variant>
      <vt:variant>
        <vt:lpwstr/>
      </vt:variant>
      <vt:variant>
        <vt:i4>589899</vt:i4>
      </vt:variant>
      <vt:variant>
        <vt:i4>39</vt:i4>
      </vt:variant>
      <vt:variant>
        <vt:i4>0</vt:i4>
      </vt:variant>
      <vt:variant>
        <vt:i4>5</vt:i4>
      </vt:variant>
      <vt:variant>
        <vt:lpwstr>http://zakon4.rada.gov.ua/laws/show/z0111-15</vt:lpwstr>
      </vt:variant>
      <vt:variant>
        <vt:lpwstr/>
      </vt:variant>
      <vt:variant>
        <vt:i4>6029404</vt:i4>
      </vt:variant>
      <vt:variant>
        <vt:i4>36</vt:i4>
      </vt:variant>
      <vt:variant>
        <vt:i4>0</vt:i4>
      </vt:variant>
      <vt:variant>
        <vt:i4>5</vt:i4>
      </vt:variant>
      <vt:variant>
        <vt:lpwstr>https://help.smcs.com.ua/api/documents/10179</vt:lpwstr>
      </vt:variant>
      <vt:variant>
        <vt:lpwstr/>
      </vt:variant>
      <vt:variant>
        <vt:i4>3670104</vt:i4>
      </vt:variant>
      <vt:variant>
        <vt:i4>33</vt:i4>
      </vt:variant>
      <vt:variant>
        <vt:i4>0</vt:i4>
      </vt:variant>
      <vt:variant>
        <vt:i4>5</vt:i4>
      </vt:variant>
      <vt:variant>
        <vt:lpwstr>http://bz.ligazakon.ua/ua/magazine_article/BZ007765</vt:lpwstr>
      </vt:variant>
      <vt:variant>
        <vt:lpwstr/>
      </vt:variant>
      <vt:variant>
        <vt:i4>3670104</vt:i4>
      </vt:variant>
      <vt:variant>
        <vt:i4>30</vt:i4>
      </vt:variant>
      <vt:variant>
        <vt:i4>0</vt:i4>
      </vt:variant>
      <vt:variant>
        <vt:i4>5</vt:i4>
      </vt:variant>
      <vt:variant>
        <vt:lpwstr>http://bz.ligazakon.ua/ua/magazine_article/BZ007765</vt:lpwstr>
      </vt:variant>
      <vt:variant>
        <vt:lpwstr/>
      </vt:variant>
      <vt:variant>
        <vt:i4>3670104</vt:i4>
      </vt:variant>
      <vt:variant>
        <vt:i4>27</vt:i4>
      </vt:variant>
      <vt:variant>
        <vt:i4>0</vt:i4>
      </vt:variant>
      <vt:variant>
        <vt:i4>5</vt:i4>
      </vt:variant>
      <vt:variant>
        <vt:lpwstr>http://bz.ligazakon.ua/ua/magazine_article/BZ007765</vt:lpwstr>
      </vt:variant>
      <vt:variant>
        <vt:lpwstr/>
      </vt:variant>
      <vt:variant>
        <vt:i4>3670104</vt:i4>
      </vt:variant>
      <vt:variant>
        <vt:i4>24</vt:i4>
      </vt:variant>
      <vt:variant>
        <vt:i4>0</vt:i4>
      </vt:variant>
      <vt:variant>
        <vt:i4>5</vt:i4>
      </vt:variant>
      <vt:variant>
        <vt:lpwstr>http://bz.ligazakon.ua/ua/magazine_article/BZ007765</vt:lpwstr>
      </vt:variant>
      <vt:variant>
        <vt:lpwstr/>
      </vt:variant>
      <vt:variant>
        <vt:i4>3670104</vt:i4>
      </vt:variant>
      <vt:variant>
        <vt:i4>21</vt:i4>
      </vt:variant>
      <vt:variant>
        <vt:i4>0</vt:i4>
      </vt:variant>
      <vt:variant>
        <vt:i4>5</vt:i4>
      </vt:variant>
      <vt:variant>
        <vt:lpwstr>http://bz.ligazakon.ua/ua/magazine_article/BZ007765</vt:lpwstr>
      </vt:variant>
      <vt:variant>
        <vt:lpwstr/>
      </vt:variant>
      <vt:variant>
        <vt:i4>5242997</vt:i4>
      </vt:variant>
      <vt:variant>
        <vt:i4>18</vt:i4>
      </vt:variant>
      <vt:variant>
        <vt:i4>0</vt:i4>
      </vt:variant>
      <vt:variant>
        <vt:i4>5</vt:i4>
      </vt:variant>
      <vt:variant>
        <vt:lpwstr>http://help.smcs.com.ua/ru/reader/acts/read/12644/stattya-168-poryadok-narahuvannya-utrimannya-ta-splati-pererahuvannya-podatku-do-byudzhetu</vt:lpwstr>
      </vt:variant>
      <vt:variant>
        <vt:lpwstr>5</vt:lpwstr>
      </vt:variant>
      <vt:variant>
        <vt:i4>5242999</vt:i4>
      </vt:variant>
      <vt:variant>
        <vt:i4>15</vt:i4>
      </vt:variant>
      <vt:variant>
        <vt:i4>0</vt:i4>
      </vt:variant>
      <vt:variant>
        <vt:i4>5</vt:i4>
      </vt:variant>
      <vt:variant>
        <vt:lpwstr>http://help.smcs.com.ua/ru/reader/acts/read/12644/stattya-168-poryadok-narahuvannya-utrimannya-ta-splati-pererahuvannya-podatku-do-byudzhetu</vt:lpwstr>
      </vt:variant>
      <vt:variant>
        <vt:lpwstr>7</vt:lpwstr>
      </vt:variant>
      <vt:variant>
        <vt:i4>4718625</vt:i4>
      </vt:variant>
      <vt:variant>
        <vt:i4>12</vt:i4>
      </vt:variant>
      <vt:variant>
        <vt:i4>0</vt:i4>
      </vt:variant>
      <vt:variant>
        <vt:i4>5</vt:i4>
      </vt:variant>
      <vt:variant>
        <vt:lpwstr>http://help.smcs.com.ua/ru/reader/acts/read/12572/stattya-57-stroki-splati-podatkovogo-zobov-yazannya</vt:lpwstr>
      </vt:variant>
      <vt:variant>
        <vt:lpwstr>1</vt:lpwstr>
      </vt:variant>
      <vt:variant>
        <vt:i4>4128830</vt:i4>
      </vt:variant>
      <vt:variant>
        <vt:i4>9</vt:i4>
      </vt:variant>
      <vt:variant>
        <vt:i4>0</vt:i4>
      </vt:variant>
      <vt:variant>
        <vt:i4>5</vt:i4>
      </vt:variant>
      <vt:variant>
        <vt:lpwstr>http://help.smcs.com.ua/ru/reader/acts/read/12332/stattya-49-podannya-podatkovoyi-deklaratsiyi-do-kontrolyuyuchih-organiv</vt:lpwstr>
      </vt:variant>
      <vt:variant>
        <vt:lpwstr>51</vt:lpwstr>
      </vt:variant>
      <vt:variant>
        <vt:i4>983060</vt:i4>
      </vt:variant>
      <vt:variant>
        <vt:i4>6</vt:i4>
      </vt:variant>
      <vt:variant>
        <vt:i4>0</vt:i4>
      </vt:variant>
      <vt:variant>
        <vt:i4>5</vt:i4>
      </vt:variant>
      <vt:variant>
        <vt:lpwstr>https://docs.dtkt.ua/doc/1011.23.0?page=6</vt:lpwstr>
      </vt:variant>
      <vt:variant>
        <vt:lpwstr>st265</vt:lpwstr>
      </vt:variant>
      <vt:variant>
        <vt:i4>5308520</vt:i4>
      </vt:variant>
      <vt:variant>
        <vt:i4>3</vt:i4>
      </vt:variant>
      <vt:variant>
        <vt:i4>0</vt:i4>
      </vt:variant>
      <vt:variant>
        <vt:i4>5</vt:i4>
      </vt:variant>
      <vt:variant>
        <vt:lpwstr>http://help.smcs.com.ua/ru/reader/acts/read/12597/stattya-165-dohodi-yaki-ne-vklyuchayutsya-do-rozrahunku-zagalnogo-misyachnogo-richnogo-opodatkovuvanogo-dohodu</vt:lpwstr>
      </vt:variant>
      <vt:variant>
        <vt:lpwstr>1</vt:lpwstr>
      </vt:variant>
      <vt:variant>
        <vt:i4>6094897</vt:i4>
      </vt:variant>
      <vt:variant>
        <vt:i4>0</vt:i4>
      </vt:variant>
      <vt:variant>
        <vt:i4>0</vt:i4>
      </vt:variant>
      <vt:variant>
        <vt:i4>5</vt:i4>
      </vt:variant>
      <vt:variant>
        <vt:lpwstr>http://help.smcs.com.ua/uk/reader/acts/read/12511/stattya-164-baza-opodatkuvannya</vt:lpwstr>
      </vt:variant>
      <vt:variant>
        <vt:lpwstr>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hotof</dc:creator>
  <cp:lastModifiedBy>d09-test</cp:lastModifiedBy>
  <cp:revision>5</cp:revision>
  <cp:lastPrinted>2019-10-22T09:29:00Z</cp:lastPrinted>
  <dcterms:created xsi:type="dcterms:W3CDTF">2020-08-04T07:06:00Z</dcterms:created>
  <dcterms:modified xsi:type="dcterms:W3CDTF">2020-08-04T07:27:00Z</dcterms:modified>
</cp:coreProperties>
</file>