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293E7A"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8;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10;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9;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1;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5;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6"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1"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12617A" w:rsidRPr="0012617A" w:rsidRDefault="0012617A" w:rsidP="0012617A">
                    <w:pPr>
                      <w:spacing w:after="0" w:line="240" w:lineRule="auto"/>
                      <w:jc w:val="center"/>
                      <w:rPr>
                        <w:rFonts w:ascii="Times New Roman" w:hAnsi="Times New Roman"/>
                        <w:b/>
                        <w:sz w:val="40"/>
                        <w:szCs w:val="40"/>
                      </w:rPr>
                    </w:pPr>
                    <w:r w:rsidRPr="0012617A">
                      <w:rPr>
                        <w:rFonts w:ascii="Times New Roman" w:hAnsi="Times New Roman"/>
                        <w:b/>
                        <w:sz w:val="40"/>
                        <w:szCs w:val="40"/>
                      </w:rPr>
                      <w:t>Який алгоритм розрахунку податкової знижки у зменшення оподатковуваного доходу платника податку на суму витрат, понесених за навчання за наслідками звітного податкового року?</w:t>
                    </w:r>
                  </w:p>
                  <w:p w:rsidR="002D5D6F" w:rsidRPr="0012617A" w:rsidRDefault="002D5D6F" w:rsidP="002D5D6F">
                    <w:pPr>
                      <w:spacing w:after="0" w:line="240" w:lineRule="auto"/>
                      <w:jc w:val="center"/>
                      <w:rPr>
                        <w:rFonts w:ascii="Times New Roman" w:hAnsi="Times New Roman"/>
                        <w:b/>
                        <w:color w:val="17365D"/>
                        <w:sz w:val="40"/>
                        <w:szCs w:val="40"/>
                      </w:rPr>
                    </w:pPr>
                  </w:p>
                </w:txbxContent>
              </v:textbox>
            </v:shape>
          </v:group>
        </w:pict>
      </w:r>
      <w:r>
        <w:rPr>
          <w:noProof/>
          <w:lang w:val="ru-RU" w:eastAsia="ru-RU"/>
        </w:rPr>
        <w:pict>
          <v:line id="Прямая соединительная линия 6" o:spid="_x0000_s1253" style="position:absolute;flip:y;z-index:7;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5506B3" w:rsidRDefault="004E0F22" w:rsidP="00CC28BB">
                  <w:pPr>
                    <w:rPr>
                      <w:i/>
                      <w:sz w:val="16"/>
                    </w:rPr>
                  </w:pPr>
                  <w:r>
                    <w:rPr>
                      <w:i/>
                      <w:sz w:val="16"/>
                    </w:rPr>
                    <w:t>г</w:t>
                  </w:r>
                  <w:r w:rsidR="00AF0AEF">
                    <w:rPr>
                      <w:i/>
                      <w:sz w:val="16"/>
                    </w:rPr>
                    <w:t xml:space="preserve">рудень </w:t>
                  </w:r>
                  <w:r w:rsidR="005506B3">
                    <w:rPr>
                      <w:i/>
                      <w:sz w:val="16"/>
                    </w:rPr>
                    <w:t>20</w:t>
                  </w:r>
                  <w:r w:rsidR="00AD6C4E">
                    <w:rPr>
                      <w:i/>
                      <w:sz w:val="16"/>
                    </w:rPr>
                    <w:t>20</w:t>
                  </w:r>
                  <w:r w:rsidR="005506B3">
                    <w:rPr>
                      <w:i/>
                      <w:sz w:val="16"/>
                    </w:rPr>
                    <w:t xml:space="preserve"> року</w:t>
                  </w:r>
                </w:p>
                <w:p w:rsidR="001428D3" w:rsidRPr="00CC28BB" w:rsidRDefault="001428D3" w:rsidP="00CC28BB"/>
              </w:txbxContent>
            </v:textbox>
          </v:shape>
        </w:pict>
      </w:r>
    </w:p>
    <w:p w:rsidR="001428D3" w:rsidRDefault="00293E7A">
      <w:r>
        <w:rPr>
          <w:noProof/>
          <w:lang w:eastAsia="uk-UA"/>
        </w:rPr>
        <w:pict>
          <v:shape id="_x0000_s1316" type="#_x0000_t202" style="position:absolute;margin-left:-3.8pt;margin-top:10.05pt;width:363.7pt;height:413pt;z-index:21" strokecolor="white">
            <v:textbox style="mso-next-textbox:#_x0000_s1316">
              <w:txbxContent>
                <w:p w:rsidR="00D249FD" w:rsidRDefault="00AE51E0" w:rsidP="00D249FD">
                  <w:pPr>
                    <w:spacing w:after="0" w:line="240" w:lineRule="auto"/>
                    <w:jc w:val="both"/>
                    <w:rPr>
                      <w:rFonts w:ascii="Times New Roman" w:hAnsi="Times New Roman"/>
                      <w:sz w:val="28"/>
                      <w:szCs w:val="28"/>
                    </w:rPr>
                  </w:pPr>
                  <w:r w:rsidRPr="00EA4224">
                    <w:rPr>
                      <w:rFonts w:ascii="Times New Roman" w:hAnsi="Times New Roman"/>
                      <w:sz w:val="28"/>
                      <w:szCs w:val="28"/>
                    </w:rPr>
                    <w:t>ступеня споріднення.</w:t>
                  </w:r>
                  <w:r w:rsidR="00D249FD" w:rsidRPr="00D249FD">
                    <w:rPr>
                      <w:rFonts w:ascii="Times New Roman" w:hAnsi="Times New Roman"/>
                      <w:sz w:val="28"/>
                      <w:szCs w:val="28"/>
                    </w:rPr>
                    <w:t xml:space="preserve"> </w:t>
                  </w:r>
                </w:p>
                <w:p w:rsidR="00D249FD" w:rsidRPr="00EA4224" w:rsidRDefault="00D249FD" w:rsidP="00951E31">
                  <w:pPr>
                    <w:spacing w:after="0" w:line="240" w:lineRule="auto"/>
                    <w:ind w:firstLine="567"/>
                    <w:jc w:val="both"/>
                    <w:rPr>
                      <w:rFonts w:ascii="Times New Roman" w:hAnsi="Times New Roman"/>
                      <w:sz w:val="28"/>
                      <w:szCs w:val="28"/>
                    </w:rPr>
                  </w:pPr>
                  <w:r w:rsidRPr="00EA4224">
                    <w:rPr>
                      <w:rFonts w:ascii="Times New Roman" w:hAnsi="Times New Roman"/>
                      <w:sz w:val="28"/>
                      <w:szCs w:val="28"/>
                    </w:rPr>
                    <w:t>Підпунктом 166.4.2 п. 166.4 ст. 166 ПКУ передбачено, що загальна сума податкової знижки, нарахована платнику податку в звітному податковому році, не може перевищувати суми річного загального оподатковуваного доходу платника податку, нарахованого як заробітна плата, зменшена з урахуванням положень п. 164.6 ст. 164 ПКУ.</w:t>
                  </w:r>
                </w:p>
                <w:p w:rsidR="00D249FD" w:rsidRPr="00EA4224" w:rsidRDefault="00D249FD" w:rsidP="00951E31">
                  <w:pPr>
                    <w:spacing w:after="0" w:line="240" w:lineRule="auto"/>
                    <w:ind w:firstLine="567"/>
                    <w:jc w:val="both"/>
                    <w:rPr>
                      <w:rFonts w:ascii="Times New Roman" w:hAnsi="Times New Roman"/>
                      <w:sz w:val="28"/>
                      <w:szCs w:val="28"/>
                    </w:rPr>
                  </w:pPr>
                  <w:r w:rsidRPr="00EA4224">
                    <w:rPr>
                      <w:rFonts w:ascii="Times New Roman" w:hAnsi="Times New Roman"/>
                      <w:sz w:val="28"/>
                      <w:szCs w:val="28"/>
                    </w:rPr>
                    <w:t>Під час нарахування доходів у формі заробітної плати база оподаткування визначається як нарахована заробітна плата, зменшена на суму страхових внесків до Накопичувального фонду, а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а також на суму податкової соціальної пільги (далі – ПСП) за її наявності (п. 164.6 ст. 164 ПКУ).</w:t>
                  </w:r>
                </w:p>
                <w:p w:rsidR="00D249FD" w:rsidRPr="00EA4224" w:rsidRDefault="00D249FD" w:rsidP="00AD13E2">
                  <w:pPr>
                    <w:ind w:firstLine="567"/>
                    <w:jc w:val="both"/>
                    <w:rPr>
                      <w:rFonts w:ascii="Times New Roman" w:hAnsi="Times New Roman"/>
                      <w:sz w:val="28"/>
                      <w:szCs w:val="28"/>
                    </w:rPr>
                  </w:pPr>
                  <w:r w:rsidRPr="00EA4224">
                    <w:rPr>
                      <w:rFonts w:ascii="Times New Roman" w:hAnsi="Times New Roman"/>
                      <w:sz w:val="28"/>
                      <w:szCs w:val="28"/>
                    </w:rPr>
                    <w:t>Довідково: Загальнодоступний інформаційно</w:t>
                  </w:r>
                  <w:r w:rsidR="00AD13E2" w:rsidRPr="00AD13E2">
                    <w:rPr>
                      <w:rFonts w:ascii="Times New Roman" w:hAnsi="Times New Roman"/>
                      <w:sz w:val="28"/>
                      <w:szCs w:val="28"/>
                      <w:lang w:val="ru-RU"/>
                    </w:rPr>
                    <w:t xml:space="preserve"> </w:t>
                  </w:r>
                  <w:r w:rsidRPr="00EA4224">
                    <w:rPr>
                      <w:rFonts w:ascii="Times New Roman" w:hAnsi="Times New Roman"/>
                      <w:sz w:val="28"/>
                      <w:szCs w:val="28"/>
                    </w:rPr>
                    <w:t>-</w:t>
                  </w:r>
                  <w:r w:rsidR="00AD13E2" w:rsidRPr="00AD13E2">
                    <w:rPr>
                      <w:rFonts w:ascii="Times New Roman" w:hAnsi="Times New Roman"/>
                      <w:sz w:val="28"/>
                      <w:szCs w:val="28"/>
                      <w:lang w:val="ru-RU"/>
                    </w:rPr>
                    <w:t xml:space="preserve"> </w:t>
                  </w:r>
                  <w:r w:rsidRPr="00EA4224">
                    <w:rPr>
                      <w:rFonts w:ascii="Times New Roman" w:hAnsi="Times New Roman"/>
                      <w:sz w:val="28"/>
                      <w:szCs w:val="28"/>
                    </w:rPr>
                    <w:t>довідковий ресурс (категорія 103.06.03).</w:t>
                  </w:r>
                </w:p>
                <w:p w:rsidR="00AE51E0" w:rsidRDefault="00AE51E0" w:rsidP="00AE51E0">
                  <w:pPr>
                    <w:rPr>
                      <w:rFonts w:ascii="Times New Roman" w:hAnsi="Times New Roman"/>
                      <w:sz w:val="28"/>
                      <w:szCs w:val="28"/>
                    </w:rPr>
                  </w:pPr>
                </w:p>
                <w:p w:rsidR="00D249FD" w:rsidRDefault="00D249FD" w:rsidP="00AE51E0">
                  <w:pPr>
                    <w:rPr>
                      <w:rFonts w:ascii="Times New Roman" w:hAnsi="Times New Roman"/>
                      <w:sz w:val="28"/>
                      <w:szCs w:val="28"/>
                    </w:rPr>
                  </w:pPr>
                </w:p>
              </w:txbxContent>
            </v:textbox>
          </v:shape>
        </w:pict>
      </w:r>
    </w:p>
    <w:p w:rsidR="00AE51E0" w:rsidRDefault="00AE51E0"/>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1428D3"/>
    <w:p w:rsidR="001428D3" w:rsidRDefault="00293E7A">
      <w:r>
        <w:rPr>
          <w:noProof/>
          <w:lang w:eastAsia="uk-UA"/>
        </w:rPr>
        <w:pict>
          <v:shape id="Поле 11" o:spid="_x0000_s1037" type="#_x0000_t202" style="position:absolute;margin-left:-12pt;margin-top:2.8pt;width:385.85pt;height:49.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647AFC" w:rsidRPr="00FE0531" w:rsidRDefault="00647AFC" w:rsidP="00647AFC">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w:t>
                  </w:r>
                  <w:r>
                    <w:rPr>
                      <w:rStyle w:val="a8"/>
                      <w:spacing w:val="-4"/>
                      <w:sz w:val="18"/>
                      <w:szCs w:val="18"/>
                    </w:rPr>
                    <w:t>т</w:t>
                  </w:r>
                  <w:r w:rsidRPr="00FE0531">
                    <w:rPr>
                      <w:rStyle w:val="a8"/>
                      <w:spacing w:val="-4"/>
                      <w:sz w:val="18"/>
                      <w:szCs w:val="18"/>
                    </w:rPr>
                    <w:t>ериторіальн</w:t>
                  </w:r>
                  <w:r>
                    <w:rPr>
                      <w:rStyle w:val="a8"/>
                      <w:spacing w:val="-4"/>
                      <w:sz w:val="18"/>
                      <w:szCs w:val="18"/>
                    </w:rPr>
                    <w:t>их</w:t>
                  </w:r>
                  <w:r w:rsidRPr="00FE0531">
                    <w:rPr>
                      <w:rStyle w:val="a8"/>
                      <w:spacing w:val="-4"/>
                      <w:sz w:val="18"/>
                      <w:szCs w:val="18"/>
                    </w:rPr>
                    <w:t xml:space="preserve"> орган</w:t>
                  </w:r>
                  <w:r>
                    <w:rPr>
                      <w:rStyle w:val="a8"/>
                      <w:spacing w:val="-4"/>
                      <w:sz w:val="18"/>
                      <w:szCs w:val="18"/>
                    </w:rPr>
                    <w:t>ів</w:t>
                  </w:r>
                  <w:r w:rsidRPr="00FE0531">
                    <w:rPr>
                      <w:rStyle w:val="a8"/>
                      <w:spacing w:val="-4"/>
                      <w:sz w:val="18"/>
                      <w:szCs w:val="18"/>
                    </w:rPr>
                    <w:t xml:space="preserve"> ДПС у Волинській області:</w:t>
                  </w:r>
                  <w:proofErr w:type="spellStart"/>
                  <w:r w:rsidRPr="00FE0531">
                    <w:rPr>
                      <w:rStyle w:val="a8"/>
                      <w:spacing w:val="-4"/>
                      <w:sz w:val="18"/>
                      <w:szCs w:val="18"/>
                      <w:lang w:val="en-US"/>
                    </w:rPr>
                    <w:t>vl</w:t>
                  </w:r>
                  <w:proofErr w:type="spellEnd"/>
                  <w:r w:rsidRPr="00C5376D">
                    <w:rPr>
                      <w:rStyle w:val="a8"/>
                      <w:spacing w:val="-4"/>
                      <w:sz w:val="18"/>
                      <w:szCs w:val="18"/>
                      <w:lang w:val="ru-RU"/>
                    </w:rPr>
                    <w:t>.</w:t>
                  </w:r>
                  <w:r w:rsidRPr="00FE0531">
                    <w:rPr>
                      <w:rStyle w:val="a8"/>
                      <w:spacing w:val="-4"/>
                      <w:sz w:val="18"/>
                      <w:szCs w:val="18"/>
                      <w:lang w:val="en-US"/>
                    </w:rPr>
                    <w:t>tax</w:t>
                  </w:r>
                  <w:r w:rsidRPr="00FE0531">
                    <w:rPr>
                      <w:rStyle w:val="a8"/>
                      <w:spacing w:val="-4"/>
                      <w:sz w:val="18"/>
                      <w:szCs w:val="18"/>
                    </w:rPr>
                    <w:t>.gov.ua</w:t>
                  </w:r>
                </w:p>
                <w:p w:rsidR="00647AFC" w:rsidRPr="00FE0531" w:rsidRDefault="00647AFC" w:rsidP="00647AFC">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647AFC" w:rsidRPr="00FE0531" w:rsidRDefault="00647AFC" w:rsidP="00647AFC">
                  <w:pPr>
                    <w:pStyle w:val="a6"/>
                    <w:spacing w:before="0" w:beforeAutospacing="0" w:after="0" w:afterAutospacing="0"/>
                    <w:rPr>
                      <w:spacing w:val="-4"/>
                      <w:sz w:val="18"/>
                      <w:szCs w:val="18"/>
                      <w:lang w:val="ru-RU"/>
                    </w:rPr>
                  </w:pPr>
                  <w:r w:rsidRPr="00FE0531">
                    <w:rPr>
                      <w:rStyle w:val="a8"/>
                      <w:spacing w:val="-4"/>
                      <w:sz w:val="18"/>
                      <w:szCs w:val="18"/>
                    </w:rPr>
                    <w:t xml:space="preserve"> "Пульс ": </w:t>
                  </w:r>
                  <w:r w:rsidRPr="00293E7A">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293E7A">
      <w:r>
        <w:rPr>
          <w:noProof/>
          <w:lang w:eastAsia="uk-UA"/>
        </w:rPr>
        <w:pict>
          <v:oval id="_x0000_s1296" style="position:absolute;margin-left:159.65pt;margin-top:34.1pt;width:23.25pt;height:23.45pt;z-index:16" fillcolor="#8db3e2">
            <v:textbox style="mso-next-textbox:#_x0000_s1296">
              <w:txbxContent>
                <w:p w:rsidR="004A3DA8" w:rsidRPr="00234294" w:rsidRDefault="00234294" w:rsidP="004A3DA8">
                  <w:pPr>
                    <w:rPr>
                      <w:u w:val="single"/>
                      <w:lang w:val="en-US"/>
                    </w:rPr>
                  </w:pPr>
                  <w:r>
                    <w:rPr>
                      <w:u w:val="single"/>
                      <w:lang w:val="en-US"/>
                    </w:rPr>
                    <w:t>4</w:t>
                  </w:r>
                </w:p>
              </w:txbxContent>
            </v:textbox>
          </v:oval>
        </w:pict>
      </w:r>
      <w:r>
        <w:rPr>
          <w:noProof/>
          <w:lang w:eastAsia="uk-UA"/>
        </w:rPr>
        <w:pict>
          <v:oval id="_x0000_s1295" style="position:absolute;margin-left:581.35pt;margin-top:34.1pt;width:23.25pt;height:23.45pt;z-index:15"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p>
    <w:p w:rsidR="00DC4CEE" w:rsidRDefault="00293E7A">
      <w:r>
        <w:rPr>
          <w:noProof/>
          <w:lang w:eastAsia="uk-UA"/>
        </w:rPr>
        <w:lastRenderedPageBreak/>
        <w:pict>
          <v:shape id="_x0000_s1309" type="#_x0000_t202" style="position:absolute;margin-left:-8.05pt;margin-top:23pt;width:370.15pt;height:495.8pt;z-index:19" strokecolor="white">
            <v:textbox style="mso-next-textbox:#_x0000_s1309">
              <w:txbxContent>
                <w:p w:rsidR="00B534AD" w:rsidRPr="00EA4224" w:rsidRDefault="00226676" w:rsidP="00F115A2">
                  <w:pPr>
                    <w:spacing w:after="0" w:line="240" w:lineRule="auto"/>
                    <w:ind w:firstLine="567"/>
                    <w:jc w:val="both"/>
                    <w:rPr>
                      <w:rFonts w:ascii="Times New Roman" w:hAnsi="Times New Roman"/>
                      <w:sz w:val="28"/>
                      <w:szCs w:val="28"/>
                    </w:rPr>
                  </w:pPr>
                  <w:r w:rsidRPr="00267FD4">
                    <w:rPr>
                      <w:rFonts w:ascii="Times New Roman" w:hAnsi="Times New Roman"/>
                      <w:sz w:val="28"/>
                      <w:szCs w:val="28"/>
                    </w:rPr>
                    <w:t xml:space="preserve">Головне управління ДПС у Волинській області звертає увагу, що </w:t>
                  </w:r>
                  <w:r w:rsidR="00B534AD" w:rsidRPr="00267FD4">
                    <w:rPr>
                      <w:rFonts w:ascii="Times New Roman" w:hAnsi="Times New Roman"/>
                      <w:sz w:val="28"/>
                      <w:szCs w:val="28"/>
                    </w:rPr>
                    <w:t>алгоритм нарахування податкової</w:t>
                  </w:r>
                  <w:r w:rsidR="00B534AD" w:rsidRPr="00EA4224">
                    <w:rPr>
                      <w:rFonts w:ascii="Times New Roman" w:hAnsi="Times New Roman"/>
                      <w:sz w:val="28"/>
                      <w:szCs w:val="28"/>
                    </w:rPr>
                    <w:t xml:space="preserve"> знижки у зменшення оподатковуваного доходу платника податку на суму витрат, понесених за навчання за наслідками звітного податкового року, розраховується наступним чином:</w:t>
                  </w:r>
                </w:p>
                <w:p w:rsidR="00B534AD" w:rsidRPr="00EA4224" w:rsidRDefault="00B534AD" w:rsidP="00B534AD">
                  <w:pPr>
                    <w:numPr>
                      <w:ilvl w:val="0"/>
                      <w:numId w:val="27"/>
                    </w:numPr>
                    <w:spacing w:after="0" w:line="240" w:lineRule="auto"/>
                    <w:jc w:val="both"/>
                    <w:rPr>
                      <w:rFonts w:ascii="Times New Roman" w:hAnsi="Times New Roman"/>
                      <w:sz w:val="28"/>
                      <w:szCs w:val="28"/>
                    </w:rPr>
                  </w:pPr>
                  <w:r w:rsidRPr="00EA4224">
                    <w:rPr>
                      <w:rFonts w:ascii="Times New Roman" w:hAnsi="Times New Roman"/>
                      <w:sz w:val="28"/>
                      <w:szCs w:val="28"/>
                    </w:rPr>
                    <w:t>визначається база оподаткування шляхом зменшення річної суми нарахованої заробітної плати на суму страхових внесків до Накопичувального фонду, а також на суму податкової соціальної пільги (далі – ПСП) за її наявності (інформацію щодо сум нарахованого загального річного оподатковуваного доходу, застосованих ПСП та утриманого податку на доходи фізичних осіб (далі – ПДФО) фізичні особи отримують у вигляді довідки про доходи від свого роботодавця);</w:t>
                  </w:r>
                </w:p>
                <w:p w:rsidR="00AF2035" w:rsidRPr="00EA4224" w:rsidRDefault="00B534AD" w:rsidP="00AF2035">
                  <w:pPr>
                    <w:numPr>
                      <w:ilvl w:val="0"/>
                      <w:numId w:val="28"/>
                    </w:numPr>
                    <w:spacing w:after="0" w:line="240" w:lineRule="auto"/>
                    <w:jc w:val="both"/>
                    <w:rPr>
                      <w:rFonts w:ascii="Times New Roman" w:hAnsi="Times New Roman"/>
                      <w:sz w:val="28"/>
                      <w:szCs w:val="28"/>
                    </w:rPr>
                  </w:pPr>
                  <w:r w:rsidRPr="00EA4224">
                    <w:rPr>
                      <w:rFonts w:ascii="Times New Roman" w:hAnsi="Times New Roman"/>
                      <w:sz w:val="28"/>
                      <w:szCs w:val="28"/>
                    </w:rPr>
                    <w:t>на підставі підтверджувальних документів визначається сума (вартість) витрат платника податку – резидента, дозволених до включення до податкової знижки;</w:t>
                  </w:r>
                  <w:r w:rsidR="00AF715A" w:rsidRPr="00AF715A">
                    <w:rPr>
                      <w:rFonts w:ascii="Times New Roman" w:hAnsi="Times New Roman"/>
                      <w:sz w:val="28"/>
                      <w:szCs w:val="28"/>
                      <w:lang w:val="ru-RU"/>
                    </w:rPr>
                    <w:t xml:space="preserve"> </w:t>
                  </w:r>
                  <w:r w:rsidR="00AF2035" w:rsidRPr="00EA4224">
                    <w:rPr>
                      <w:rFonts w:ascii="Times New Roman" w:hAnsi="Times New Roman"/>
                      <w:sz w:val="28"/>
                      <w:szCs w:val="28"/>
                    </w:rPr>
                    <w:t>розраховується сума ПДФО на яку зменшуються податкові зобов’язані у зв’язку з використанням права на податкову знижку:</w:t>
                  </w:r>
                </w:p>
                <w:p w:rsidR="00AF2035" w:rsidRDefault="00AF2035" w:rsidP="00AF2035">
                  <w:pPr>
                    <w:numPr>
                      <w:ilvl w:val="0"/>
                      <w:numId w:val="29"/>
                    </w:numPr>
                    <w:spacing w:after="0" w:line="240" w:lineRule="auto"/>
                    <w:jc w:val="both"/>
                    <w:rPr>
                      <w:rFonts w:ascii="Times New Roman" w:hAnsi="Times New Roman"/>
                      <w:sz w:val="28"/>
                      <w:szCs w:val="28"/>
                    </w:rPr>
                  </w:pPr>
                  <w:r w:rsidRPr="00AF2035">
                    <w:rPr>
                      <w:rFonts w:ascii="Times New Roman" w:hAnsi="Times New Roman"/>
                      <w:sz w:val="28"/>
                      <w:szCs w:val="28"/>
                    </w:rPr>
                    <w:t>із суми ПДФО утриманого (сплаченого) із заробітної плати за рік віднімаємо суму ПДФО, визначену як добуток бази оподаткування, зменшеної на суму понесених платником податку витрат на оплату за навчання, та ставки податку.</w:t>
                  </w:r>
                </w:p>
                <w:p w:rsidR="000E0C9F" w:rsidRPr="00675A0E" w:rsidRDefault="00AF2035" w:rsidP="00E21944">
                  <w:pPr>
                    <w:spacing w:after="0" w:line="240" w:lineRule="auto"/>
                    <w:ind w:firstLine="567"/>
                    <w:jc w:val="both"/>
                    <w:rPr>
                      <w:rFonts w:eastAsia="Calibri"/>
                      <w:sz w:val="30"/>
                      <w:szCs w:val="30"/>
                    </w:rPr>
                  </w:pPr>
                  <w:r w:rsidRPr="00AF2035">
                    <w:rPr>
                      <w:rFonts w:ascii="Times New Roman" w:hAnsi="Times New Roman"/>
                      <w:sz w:val="28"/>
                      <w:szCs w:val="28"/>
                    </w:rPr>
                    <w:t>При цьому сума, що має бути повернута, зараховується на банківський рахунок платника податку, відкритий у будь-якому комерційному банку, або</w:t>
                  </w:r>
                </w:p>
              </w:txbxContent>
            </v:textbox>
          </v:shape>
        </w:pict>
      </w:r>
      <w:r>
        <w:rPr>
          <w:noProof/>
          <w:lang w:eastAsia="uk-UA"/>
        </w:rPr>
        <w:pict>
          <v:shape id="_x0000_s1310" type="#_x0000_t202" style="position:absolute;margin-left:408.7pt;margin-top:23pt;width:365.1pt;height:495.8pt;z-index:20" strokecolor="white">
            <v:textbox style="mso-next-textbox:#_x0000_s1310">
              <w:txbxContent>
                <w:p w:rsidR="001D020E" w:rsidRPr="00EA4224" w:rsidRDefault="002D14F0" w:rsidP="001D020E">
                  <w:pPr>
                    <w:spacing w:after="0" w:line="240" w:lineRule="auto"/>
                    <w:jc w:val="both"/>
                    <w:rPr>
                      <w:rFonts w:ascii="Times New Roman" w:hAnsi="Times New Roman"/>
                      <w:sz w:val="28"/>
                      <w:szCs w:val="28"/>
                    </w:rPr>
                  </w:pPr>
                  <w:r w:rsidRPr="00AF2035">
                    <w:rPr>
                      <w:rFonts w:ascii="Times New Roman" w:hAnsi="Times New Roman"/>
                      <w:sz w:val="28"/>
                      <w:szCs w:val="28"/>
                    </w:rPr>
                    <w:t xml:space="preserve">надсилається </w:t>
                  </w:r>
                  <w:r w:rsidR="001D020E" w:rsidRPr="00EA4224">
                    <w:rPr>
                      <w:rFonts w:ascii="Times New Roman" w:hAnsi="Times New Roman"/>
                      <w:sz w:val="28"/>
                      <w:szCs w:val="28"/>
                    </w:rPr>
                    <w:t>поштовим переказом на адресу, зазначену в податковій декларації про майновий стан і доходи протягом 60 календарних днів після надходження такої податкової декларації.</w:t>
                  </w:r>
                </w:p>
                <w:p w:rsidR="0088169F" w:rsidRPr="00EA4224" w:rsidRDefault="0088169F" w:rsidP="00F115A2">
                  <w:pPr>
                    <w:spacing w:after="0" w:line="240" w:lineRule="auto"/>
                    <w:ind w:firstLine="567"/>
                    <w:jc w:val="both"/>
                    <w:rPr>
                      <w:rFonts w:ascii="Times New Roman" w:hAnsi="Times New Roman"/>
                      <w:sz w:val="28"/>
                      <w:szCs w:val="28"/>
                    </w:rPr>
                  </w:pPr>
                  <w:r w:rsidRPr="00EA4224">
                    <w:rPr>
                      <w:rFonts w:ascii="Times New Roman" w:hAnsi="Times New Roman"/>
                      <w:sz w:val="28"/>
                      <w:szCs w:val="28"/>
                    </w:rPr>
                    <w:t xml:space="preserve">Відповідно до </w:t>
                  </w:r>
                  <w:proofErr w:type="spellStart"/>
                  <w:r w:rsidRPr="00EA4224">
                    <w:rPr>
                      <w:rFonts w:ascii="Times New Roman" w:hAnsi="Times New Roman"/>
                      <w:sz w:val="28"/>
                      <w:szCs w:val="28"/>
                    </w:rPr>
                    <w:t>п.п</w:t>
                  </w:r>
                  <w:proofErr w:type="spellEnd"/>
                  <w:r w:rsidRPr="00EA4224">
                    <w:rPr>
                      <w:rFonts w:ascii="Times New Roman" w:hAnsi="Times New Roman"/>
                      <w:sz w:val="28"/>
                      <w:szCs w:val="28"/>
                    </w:rPr>
                    <w:t>. 14.1.170 п. 14.1 ст. 14 Податкового кодексу України від 02 грудня 2010 року № 2755-VІ із змінами та доповненнями (далі – ПКУ) податкова знижка для фізичних осіб, які не є суб’єктами господарювання, – це документально підтверджена сума (вартість) витрат платника податку – резидента у зв’язку з придбанням товарів (робіт, послуг) у резидентів – фізичних або юридичних осіб протягом звітного року, на яку дозволяється зменшення його загального річного оподатковуваного доходу, одержаного за наслідками такого звітного року у вигляді заробітної плати, у випадках, визначених ПКУ.</w:t>
                  </w:r>
                </w:p>
                <w:p w:rsidR="0088169F" w:rsidRPr="00EA4224" w:rsidRDefault="0088169F" w:rsidP="00F115A2">
                  <w:pPr>
                    <w:spacing w:after="0" w:line="240" w:lineRule="auto"/>
                    <w:ind w:firstLine="567"/>
                    <w:jc w:val="both"/>
                    <w:rPr>
                      <w:rFonts w:ascii="Times New Roman" w:hAnsi="Times New Roman"/>
                      <w:sz w:val="28"/>
                      <w:szCs w:val="28"/>
                    </w:rPr>
                  </w:pPr>
                  <w:r w:rsidRPr="00EA4224">
                    <w:rPr>
                      <w:rFonts w:ascii="Times New Roman" w:hAnsi="Times New Roman"/>
                      <w:sz w:val="28"/>
                      <w:szCs w:val="28"/>
                    </w:rPr>
                    <w:t>Порядок застосування податкової знижки визначений ст. 166 ПКУ.</w:t>
                  </w:r>
                </w:p>
                <w:p w:rsidR="00675A0E" w:rsidRPr="000A4DB5" w:rsidRDefault="003077C8" w:rsidP="00E21944">
                  <w:pPr>
                    <w:spacing w:after="0" w:line="240" w:lineRule="auto"/>
                    <w:ind w:firstLine="567"/>
                    <w:jc w:val="both"/>
                    <w:rPr>
                      <w:rFonts w:ascii="Times New Roman" w:hAnsi="Times New Roman"/>
                      <w:sz w:val="32"/>
                      <w:szCs w:val="32"/>
                    </w:rPr>
                  </w:pPr>
                  <w:r>
                    <w:rPr>
                      <w:rFonts w:ascii="Times New Roman" w:hAnsi="Times New Roman"/>
                      <w:sz w:val="28"/>
                      <w:szCs w:val="28"/>
                    </w:rPr>
                    <w:t>Також повідомляємо, що в</w:t>
                  </w:r>
                  <w:r w:rsidR="0088169F" w:rsidRPr="00EA4224">
                    <w:rPr>
                      <w:rFonts w:ascii="Times New Roman" w:hAnsi="Times New Roman"/>
                      <w:sz w:val="28"/>
                      <w:szCs w:val="28"/>
                    </w:rPr>
                    <w:t xml:space="preserve">ідповідно до </w:t>
                  </w:r>
                  <w:proofErr w:type="spellStart"/>
                  <w:r w:rsidR="0088169F" w:rsidRPr="00EA4224">
                    <w:rPr>
                      <w:rFonts w:ascii="Times New Roman" w:hAnsi="Times New Roman"/>
                      <w:sz w:val="28"/>
                      <w:szCs w:val="28"/>
                    </w:rPr>
                    <w:t>п.п</w:t>
                  </w:r>
                  <w:proofErr w:type="spellEnd"/>
                  <w:r w:rsidR="0088169F" w:rsidRPr="00EA4224">
                    <w:rPr>
                      <w:rFonts w:ascii="Times New Roman" w:hAnsi="Times New Roman"/>
                      <w:sz w:val="28"/>
                      <w:szCs w:val="28"/>
                    </w:rPr>
                    <w:t>. 166.3.3 п. 166.3 ст. 166 ПКУ платник податку має право включити до податкової знижки у зменшення оподатковуваного доходу платника податку за наслідками звітного податкового року, визначеного з урахуванням положень п. 164.6 ст. 164 ПКУ, фактично здійснені ним протягом звітного податкового року витрати у вигляді суми коштів, сплачених платником податку на користь вітчизняних закладів дошкільної, позашкільної, загальної середньої, професійної (професійно-технічно</w:t>
                  </w:r>
                  <w:bookmarkStart w:id="0" w:name="_GoBack"/>
                  <w:bookmarkEnd w:id="0"/>
                  <w:r w:rsidR="0088169F" w:rsidRPr="00EA4224">
                    <w:rPr>
                      <w:rFonts w:ascii="Times New Roman" w:hAnsi="Times New Roman"/>
                      <w:sz w:val="28"/>
                      <w:szCs w:val="28"/>
                    </w:rPr>
                    <w:t xml:space="preserve">ї) та вищої освіти для компенсації вартості здобуття відповідної освіти такого платника податку </w:t>
                  </w:r>
                  <w:r w:rsidR="00324DF1">
                    <w:rPr>
                      <w:rFonts w:ascii="Times New Roman" w:hAnsi="Times New Roman"/>
                      <w:sz w:val="28"/>
                      <w:szCs w:val="28"/>
                    </w:rPr>
                    <w:t>та/або члена його сім’ї першого</w:t>
                  </w:r>
                </w:p>
              </w:txbxContent>
            </v:textbox>
          </v:shape>
        </w:pict>
      </w:r>
      <w:r>
        <w:rPr>
          <w:noProof/>
          <w:lang w:eastAsia="uk-UA"/>
        </w:rPr>
        <w:pict>
          <v:shape id="_x0000_s1294" type="#_x0000_t75" style="position:absolute;margin-left:576.2pt;margin-top:-22.7pt;width:42.75pt;height:45.7pt;z-index:14;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12;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11;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13;visibility:visible" wrapcoords="-267 0 -267 16821 267 18350 533 18542 9067 21409 9600 21409 11733 21409 12267 21409 20800 18542 21067 18350 21600 16821 21600 0 -267 0">
            <v:imagedata r:id="rId7" o:title=""/>
            <w10:wrap type="tight"/>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293E7A">
      <w:pPr>
        <w:rPr>
          <w:lang w:val="ru-RU"/>
        </w:rPr>
      </w:pPr>
      <w:r>
        <w:rPr>
          <w:noProof/>
          <w:lang w:eastAsia="uk-UA"/>
        </w:rPr>
        <w:pict>
          <v:oval id="_x0000_s1318" style="position:absolute;margin-left:585pt;margin-top:35.4pt;width:23.25pt;height:23.45pt;z-index:22" fillcolor="#8db3e2">
            <v:textbox style="mso-next-textbox:#_x0000_s1318">
              <w:txbxContent>
                <w:p w:rsidR="009171C2" w:rsidRPr="001D184B" w:rsidRDefault="009171C2" w:rsidP="009171C2">
                  <w:pPr>
                    <w:rPr>
                      <w:u w:val="single"/>
                      <w:lang w:val="en-US"/>
                    </w:rPr>
                  </w:pPr>
                  <w:r>
                    <w:rPr>
                      <w:u w:val="single"/>
                      <w:lang w:val="en-US"/>
                    </w:rPr>
                    <w:t>3</w:t>
                  </w:r>
                </w:p>
              </w:txbxContent>
            </v:textbox>
          </v:oval>
        </w:pict>
      </w:r>
      <w:r>
        <w:rPr>
          <w:noProof/>
          <w:lang w:eastAsia="uk-UA"/>
        </w:rPr>
        <w:pict>
          <v:oval id="_x0000_s1319" style="position:absolute;margin-left:159.9pt;margin-top:35.4pt;width:23.25pt;height:23.45pt;z-index:23" fillcolor="#8db3e2">
            <v:textbox style="mso-next-textbox:#_x0000_s1319">
              <w:txbxContent>
                <w:p w:rsidR="00E35694" w:rsidRPr="001D184B" w:rsidRDefault="00E35694" w:rsidP="00E35694">
                  <w:pPr>
                    <w:rPr>
                      <w:u w:val="single"/>
                      <w:lang w:val="en-US"/>
                    </w:rPr>
                  </w:pPr>
                  <w:r>
                    <w:rPr>
                      <w:u w:val="single"/>
                      <w:lang w:val="en-US"/>
                    </w:rPr>
                    <w:t>2</w:t>
                  </w:r>
                </w:p>
              </w:txbxContent>
            </v:textbox>
          </v:oval>
        </w:pict>
      </w:r>
      <w:r>
        <w:rPr>
          <w:noProof/>
          <w:lang w:eastAsia="uk-UA"/>
        </w:rPr>
        <w:pict>
          <v:oval id="_x0000_s1301" style="position:absolute;margin-left:165.35pt;margin-top:9.95pt;width:23.25pt;height:23.45pt;z-index:17"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18" fillcolor="#8db3e2">
            <v:textbox style="mso-next-textbox:#_x0000_s1302">
              <w:txbxContent>
                <w:p w:rsidR="001E2F29" w:rsidRPr="00520BC1" w:rsidRDefault="00520BC1" w:rsidP="001E2F29">
                  <w:pPr>
                    <w:rPr>
                      <w:u w:val="single"/>
                    </w:rPr>
                  </w:pPr>
                  <w:r>
                    <w:rPr>
                      <w:u w:val="single"/>
                    </w:rPr>
                    <w:t>3</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0663C"/>
    <w:lvl w:ilvl="0">
      <w:start w:val="1"/>
      <w:numFmt w:val="decimal"/>
      <w:lvlText w:val="%1."/>
      <w:lvlJc w:val="left"/>
      <w:pPr>
        <w:tabs>
          <w:tab w:val="num" w:pos="1492"/>
        </w:tabs>
        <w:ind w:left="1492" w:hanging="360"/>
      </w:pPr>
    </w:lvl>
  </w:abstractNum>
  <w:abstractNum w:abstractNumId="1">
    <w:nsid w:val="FFFFFF7D"/>
    <w:multiLevelType w:val="singleLevel"/>
    <w:tmpl w:val="2A208D52"/>
    <w:lvl w:ilvl="0">
      <w:start w:val="1"/>
      <w:numFmt w:val="decimal"/>
      <w:lvlText w:val="%1."/>
      <w:lvlJc w:val="left"/>
      <w:pPr>
        <w:tabs>
          <w:tab w:val="num" w:pos="1209"/>
        </w:tabs>
        <w:ind w:left="1209" w:hanging="360"/>
      </w:pPr>
    </w:lvl>
  </w:abstractNum>
  <w:abstractNum w:abstractNumId="2">
    <w:nsid w:val="FFFFFF7E"/>
    <w:multiLevelType w:val="singleLevel"/>
    <w:tmpl w:val="2FBEE354"/>
    <w:lvl w:ilvl="0">
      <w:start w:val="1"/>
      <w:numFmt w:val="decimal"/>
      <w:lvlText w:val="%1."/>
      <w:lvlJc w:val="left"/>
      <w:pPr>
        <w:tabs>
          <w:tab w:val="num" w:pos="926"/>
        </w:tabs>
        <w:ind w:left="926" w:hanging="360"/>
      </w:pPr>
    </w:lvl>
  </w:abstractNum>
  <w:abstractNum w:abstractNumId="3">
    <w:nsid w:val="FFFFFF7F"/>
    <w:multiLevelType w:val="singleLevel"/>
    <w:tmpl w:val="EEDE3C90"/>
    <w:lvl w:ilvl="0">
      <w:start w:val="1"/>
      <w:numFmt w:val="decimal"/>
      <w:lvlText w:val="%1."/>
      <w:lvlJc w:val="left"/>
      <w:pPr>
        <w:tabs>
          <w:tab w:val="num" w:pos="643"/>
        </w:tabs>
        <w:ind w:left="643" w:hanging="360"/>
      </w:pPr>
    </w:lvl>
  </w:abstractNum>
  <w:abstractNum w:abstractNumId="4">
    <w:nsid w:val="FFFFFF80"/>
    <w:multiLevelType w:val="singleLevel"/>
    <w:tmpl w:val="25E6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12D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8AA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4F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E8B22"/>
    <w:lvl w:ilvl="0">
      <w:start w:val="1"/>
      <w:numFmt w:val="decimal"/>
      <w:lvlText w:val="%1."/>
      <w:lvlJc w:val="left"/>
      <w:pPr>
        <w:tabs>
          <w:tab w:val="num" w:pos="360"/>
        </w:tabs>
        <w:ind w:left="360" w:hanging="360"/>
      </w:pPr>
    </w:lvl>
  </w:abstractNum>
  <w:abstractNum w:abstractNumId="9">
    <w:nsid w:val="FFFFFF89"/>
    <w:multiLevelType w:val="singleLevel"/>
    <w:tmpl w:val="585C593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36A30C0"/>
    <w:multiLevelType w:val="hybridMultilevel"/>
    <w:tmpl w:val="CA7C91A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BAB1963"/>
    <w:multiLevelType w:val="hybridMultilevel"/>
    <w:tmpl w:val="60C86B2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BDE3AEC"/>
    <w:multiLevelType w:val="hybridMultilevel"/>
    <w:tmpl w:val="412EF0C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6CD0741"/>
    <w:multiLevelType w:val="hybridMultilevel"/>
    <w:tmpl w:val="9358151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09C3EDB"/>
    <w:multiLevelType w:val="hybridMultilevel"/>
    <w:tmpl w:val="8A20589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6"/>
  </w:num>
  <w:num w:numId="3">
    <w:abstractNumId w:val="18"/>
  </w:num>
  <w:num w:numId="4">
    <w:abstractNumId w:val="21"/>
  </w:num>
  <w:num w:numId="5">
    <w:abstractNumId w:val="13"/>
  </w:num>
  <w:num w:numId="6">
    <w:abstractNumId w:val="20"/>
  </w:num>
  <w:num w:numId="7">
    <w:abstractNumId w:val="14"/>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25"/>
  </w:num>
  <w:num w:numId="22">
    <w:abstractNumId w:val="24"/>
  </w:num>
  <w:num w:numId="23">
    <w:abstractNumId w:val="22"/>
  </w:num>
  <w:num w:numId="24">
    <w:abstractNumId w:val="27"/>
  </w:num>
  <w:num w:numId="25">
    <w:abstractNumId w:val="23"/>
  </w:num>
  <w:num w:numId="26">
    <w:abstractNumId w:val="19"/>
  </w:num>
  <w:num w:numId="27">
    <w:abstractNumId w:val="12"/>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171D"/>
    <w:rsid w:val="00012560"/>
    <w:rsid w:val="00013C38"/>
    <w:rsid w:val="00015722"/>
    <w:rsid w:val="00034E30"/>
    <w:rsid w:val="00037CA1"/>
    <w:rsid w:val="000429FD"/>
    <w:rsid w:val="000569F6"/>
    <w:rsid w:val="00071C57"/>
    <w:rsid w:val="00083860"/>
    <w:rsid w:val="000955E8"/>
    <w:rsid w:val="000A16E2"/>
    <w:rsid w:val="000A4DB5"/>
    <w:rsid w:val="000A5719"/>
    <w:rsid w:val="000B00B0"/>
    <w:rsid w:val="000B46E9"/>
    <w:rsid w:val="000B7872"/>
    <w:rsid w:val="000C3528"/>
    <w:rsid w:val="000C48A7"/>
    <w:rsid w:val="000C5394"/>
    <w:rsid w:val="000C549F"/>
    <w:rsid w:val="000C67F0"/>
    <w:rsid w:val="000C6FF9"/>
    <w:rsid w:val="000E0C9F"/>
    <w:rsid w:val="000E2BB4"/>
    <w:rsid w:val="000F0E8F"/>
    <w:rsid w:val="001029F3"/>
    <w:rsid w:val="00105EC5"/>
    <w:rsid w:val="0011043C"/>
    <w:rsid w:val="00112721"/>
    <w:rsid w:val="00112F57"/>
    <w:rsid w:val="0012617A"/>
    <w:rsid w:val="00134A21"/>
    <w:rsid w:val="0013538A"/>
    <w:rsid w:val="00136364"/>
    <w:rsid w:val="001428D3"/>
    <w:rsid w:val="00150FBD"/>
    <w:rsid w:val="00155145"/>
    <w:rsid w:val="0016167A"/>
    <w:rsid w:val="00163FF9"/>
    <w:rsid w:val="0016476A"/>
    <w:rsid w:val="001669FE"/>
    <w:rsid w:val="00166DF7"/>
    <w:rsid w:val="0017167D"/>
    <w:rsid w:val="00180537"/>
    <w:rsid w:val="00180B29"/>
    <w:rsid w:val="0019105C"/>
    <w:rsid w:val="00194E9E"/>
    <w:rsid w:val="001B1578"/>
    <w:rsid w:val="001B1C3C"/>
    <w:rsid w:val="001D020E"/>
    <w:rsid w:val="001D184B"/>
    <w:rsid w:val="001D2D30"/>
    <w:rsid w:val="001D67FC"/>
    <w:rsid w:val="001E093D"/>
    <w:rsid w:val="001E0F13"/>
    <w:rsid w:val="001E1E32"/>
    <w:rsid w:val="001E2471"/>
    <w:rsid w:val="001E2F29"/>
    <w:rsid w:val="001E760F"/>
    <w:rsid w:val="0020212F"/>
    <w:rsid w:val="00215A69"/>
    <w:rsid w:val="002208B7"/>
    <w:rsid w:val="0022498D"/>
    <w:rsid w:val="00226676"/>
    <w:rsid w:val="0022740A"/>
    <w:rsid w:val="00233795"/>
    <w:rsid w:val="00234294"/>
    <w:rsid w:val="00234F98"/>
    <w:rsid w:val="00254FF1"/>
    <w:rsid w:val="00263AD8"/>
    <w:rsid w:val="00267FD4"/>
    <w:rsid w:val="00275AFC"/>
    <w:rsid w:val="00284363"/>
    <w:rsid w:val="00293E7A"/>
    <w:rsid w:val="002B056C"/>
    <w:rsid w:val="002B2356"/>
    <w:rsid w:val="002B4268"/>
    <w:rsid w:val="002B440C"/>
    <w:rsid w:val="002B5A8B"/>
    <w:rsid w:val="002B68E7"/>
    <w:rsid w:val="002B77B2"/>
    <w:rsid w:val="002C4287"/>
    <w:rsid w:val="002D14F0"/>
    <w:rsid w:val="002D5D6F"/>
    <w:rsid w:val="002D69CD"/>
    <w:rsid w:val="002E1A89"/>
    <w:rsid w:val="002E3A0A"/>
    <w:rsid w:val="002E7A20"/>
    <w:rsid w:val="002F0974"/>
    <w:rsid w:val="002F4D54"/>
    <w:rsid w:val="003008C9"/>
    <w:rsid w:val="003061B4"/>
    <w:rsid w:val="003077C8"/>
    <w:rsid w:val="00312D90"/>
    <w:rsid w:val="00324DF1"/>
    <w:rsid w:val="00327AC3"/>
    <w:rsid w:val="00340C6C"/>
    <w:rsid w:val="00362414"/>
    <w:rsid w:val="003660AD"/>
    <w:rsid w:val="0037551C"/>
    <w:rsid w:val="00376A18"/>
    <w:rsid w:val="003814E8"/>
    <w:rsid w:val="00390E57"/>
    <w:rsid w:val="003A5040"/>
    <w:rsid w:val="003A7DE7"/>
    <w:rsid w:val="003D52D7"/>
    <w:rsid w:val="003E4BE8"/>
    <w:rsid w:val="003E7E0E"/>
    <w:rsid w:val="003F4AF4"/>
    <w:rsid w:val="00400221"/>
    <w:rsid w:val="00403DDE"/>
    <w:rsid w:val="00406E96"/>
    <w:rsid w:val="00413DA8"/>
    <w:rsid w:val="00420C94"/>
    <w:rsid w:val="00423AB9"/>
    <w:rsid w:val="00424015"/>
    <w:rsid w:val="00426A9A"/>
    <w:rsid w:val="00430379"/>
    <w:rsid w:val="00432AF3"/>
    <w:rsid w:val="00440693"/>
    <w:rsid w:val="004416E9"/>
    <w:rsid w:val="00460579"/>
    <w:rsid w:val="0046327A"/>
    <w:rsid w:val="00481512"/>
    <w:rsid w:val="00482091"/>
    <w:rsid w:val="004A3CB5"/>
    <w:rsid w:val="004A3DA8"/>
    <w:rsid w:val="004B2E63"/>
    <w:rsid w:val="004B395D"/>
    <w:rsid w:val="004B489D"/>
    <w:rsid w:val="004B710C"/>
    <w:rsid w:val="004C3977"/>
    <w:rsid w:val="004C46D6"/>
    <w:rsid w:val="004C5155"/>
    <w:rsid w:val="004E0F22"/>
    <w:rsid w:val="0050066C"/>
    <w:rsid w:val="00511ACE"/>
    <w:rsid w:val="005129AB"/>
    <w:rsid w:val="00520BC1"/>
    <w:rsid w:val="00524B40"/>
    <w:rsid w:val="00534CCB"/>
    <w:rsid w:val="0055063C"/>
    <w:rsid w:val="005506B3"/>
    <w:rsid w:val="00550B0B"/>
    <w:rsid w:val="00553BBE"/>
    <w:rsid w:val="00556971"/>
    <w:rsid w:val="00557AAD"/>
    <w:rsid w:val="005714BB"/>
    <w:rsid w:val="005845A7"/>
    <w:rsid w:val="00584C55"/>
    <w:rsid w:val="00585865"/>
    <w:rsid w:val="00595206"/>
    <w:rsid w:val="005975C0"/>
    <w:rsid w:val="005977C3"/>
    <w:rsid w:val="005A5B39"/>
    <w:rsid w:val="005A7938"/>
    <w:rsid w:val="005B237D"/>
    <w:rsid w:val="005B2E53"/>
    <w:rsid w:val="005B3F93"/>
    <w:rsid w:val="005B79FA"/>
    <w:rsid w:val="005C2E1A"/>
    <w:rsid w:val="005C5960"/>
    <w:rsid w:val="005D776A"/>
    <w:rsid w:val="005E3FFA"/>
    <w:rsid w:val="005F527D"/>
    <w:rsid w:val="00601BBB"/>
    <w:rsid w:val="006063C6"/>
    <w:rsid w:val="006166C3"/>
    <w:rsid w:val="0061674C"/>
    <w:rsid w:val="00617B7D"/>
    <w:rsid w:val="00647AFC"/>
    <w:rsid w:val="00655F13"/>
    <w:rsid w:val="00657535"/>
    <w:rsid w:val="0067553D"/>
    <w:rsid w:val="00675A0E"/>
    <w:rsid w:val="006779C9"/>
    <w:rsid w:val="006838B8"/>
    <w:rsid w:val="006861CD"/>
    <w:rsid w:val="006904DF"/>
    <w:rsid w:val="006908FF"/>
    <w:rsid w:val="00691330"/>
    <w:rsid w:val="0069199E"/>
    <w:rsid w:val="006A055F"/>
    <w:rsid w:val="006A3DEB"/>
    <w:rsid w:val="006A6954"/>
    <w:rsid w:val="006C0CBE"/>
    <w:rsid w:val="006C5DB4"/>
    <w:rsid w:val="006D06EE"/>
    <w:rsid w:val="006E0E8C"/>
    <w:rsid w:val="006E223F"/>
    <w:rsid w:val="006F71C5"/>
    <w:rsid w:val="00702230"/>
    <w:rsid w:val="00705B01"/>
    <w:rsid w:val="007116B7"/>
    <w:rsid w:val="00711932"/>
    <w:rsid w:val="00714655"/>
    <w:rsid w:val="00726F02"/>
    <w:rsid w:val="00727D90"/>
    <w:rsid w:val="00730214"/>
    <w:rsid w:val="00732BF6"/>
    <w:rsid w:val="007368C3"/>
    <w:rsid w:val="00740E3F"/>
    <w:rsid w:val="00743BD4"/>
    <w:rsid w:val="007449BA"/>
    <w:rsid w:val="00744C0A"/>
    <w:rsid w:val="00751764"/>
    <w:rsid w:val="00761D2B"/>
    <w:rsid w:val="00762558"/>
    <w:rsid w:val="007705BF"/>
    <w:rsid w:val="007770CA"/>
    <w:rsid w:val="007801E2"/>
    <w:rsid w:val="00784C09"/>
    <w:rsid w:val="007879D9"/>
    <w:rsid w:val="007928CF"/>
    <w:rsid w:val="007A1BC2"/>
    <w:rsid w:val="007A6D88"/>
    <w:rsid w:val="007C2DEB"/>
    <w:rsid w:val="007D4F5D"/>
    <w:rsid w:val="007D6D0F"/>
    <w:rsid w:val="007E23C6"/>
    <w:rsid w:val="007E4016"/>
    <w:rsid w:val="007E58DC"/>
    <w:rsid w:val="0081707A"/>
    <w:rsid w:val="0082077F"/>
    <w:rsid w:val="00822E9B"/>
    <w:rsid w:val="00825096"/>
    <w:rsid w:val="008255BF"/>
    <w:rsid w:val="00830BB1"/>
    <w:rsid w:val="00831EF3"/>
    <w:rsid w:val="00833D26"/>
    <w:rsid w:val="00845806"/>
    <w:rsid w:val="00850A26"/>
    <w:rsid w:val="00860335"/>
    <w:rsid w:val="00875A07"/>
    <w:rsid w:val="00875A88"/>
    <w:rsid w:val="00877149"/>
    <w:rsid w:val="008771A2"/>
    <w:rsid w:val="008771A4"/>
    <w:rsid w:val="00877201"/>
    <w:rsid w:val="0088169F"/>
    <w:rsid w:val="00884D91"/>
    <w:rsid w:val="0088713D"/>
    <w:rsid w:val="008A58A5"/>
    <w:rsid w:val="008A7D57"/>
    <w:rsid w:val="008C0BA4"/>
    <w:rsid w:val="008D74D6"/>
    <w:rsid w:val="008E0540"/>
    <w:rsid w:val="008E39E4"/>
    <w:rsid w:val="008E4532"/>
    <w:rsid w:val="008E79B0"/>
    <w:rsid w:val="008F0EC7"/>
    <w:rsid w:val="008F1D61"/>
    <w:rsid w:val="008F4AE2"/>
    <w:rsid w:val="00900AE3"/>
    <w:rsid w:val="0090169D"/>
    <w:rsid w:val="00910452"/>
    <w:rsid w:val="0091362C"/>
    <w:rsid w:val="00916497"/>
    <w:rsid w:val="009171C2"/>
    <w:rsid w:val="0092583B"/>
    <w:rsid w:val="0092768B"/>
    <w:rsid w:val="009342D2"/>
    <w:rsid w:val="00940D7D"/>
    <w:rsid w:val="00947D9E"/>
    <w:rsid w:val="00951E31"/>
    <w:rsid w:val="00967B74"/>
    <w:rsid w:val="009747C6"/>
    <w:rsid w:val="00974BA2"/>
    <w:rsid w:val="00976DD6"/>
    <w:rsid w:val="00982DBC"/>
    <w:rsid w:val="009861D3"/>
    <w:rsid w:val="009865AE"/>
    <w:rsid w:val="00992893"/>
    <w:rsid w:val="009A3699"/>
    <w:rsid w:val="009A4AB2"/>
    <w:rsid w:val="009A7C1B"/>
    <w:rsid w:val="009B2DF3"/>
    <w:rsid w:val="009B5C2F"/>
    <w:rsid w:val="009C05E7"/>
    <w:rsid w:val="009C3752"/>
    <w:rsid w:val="009C6F56"/>
    <w:rsid w:val="009D2B9D"/>
    <w:rsid w:val="009D484E"/>
    <w:rsid w:val="009D5EB2"/>
    <w:rsid w:val="009E1469"/>
    <w:rsid w:val="009E652E"/>
    <w:rsid w:val="009E7B37"/>
    <w:rsid w:val="009F0D45"/>
    <w:rsid w:val="009F7220"/>
    <w:rsid w:val="009F7481"/>
    <w:rsid w:val="00A0339A"/>
    <w:rsid w:val="00A12BD9"/>
    <w:rsid w:val="00A20614"/>
    <w:rsid w:val="00A2648A"/>
    <w:rsid w:val="00A32CC3"/>
    <w:rsid w:val="00A32D5E"/>
    <w:rsid w:val="00A3387F"/>
    <w:rsid w:val="00A367C9"/>
    <w:rsid w:val="00A432B0"/>
    <w:rsid w:val="00A44911"/>
    <w:rsid w:val="00A54D5A"/>
    <w:rsid w:val="00A62AF7"/>
    <w:rsid w:val="00A8288F"/>
    <w:rsid w:val="00AA04EE"/>
    <w:rsid w:val="00AA1F81"/>
    <w:rsid w:val="00AB302E"/>
    <w:rsid w:val="00AB5666"/>
    <w:rsid w:val="00AC06B0"/>
    <w:rsid w:val="00AC1838"/>
    <w:rsid w:val="00AC5BA9"/>
    <w:rsid w:val="00AD13E2"/>
    <w:rsid w:val="00AD3C6E"/>
    <w:rsid w:val="00AD5B34"/>
    <w:rsid w:val="00AD6C4E"/>
    <w:rsid w:val="00AE3220"/>
    <w:rsid w:val="00AE35A2"/>
    <w:rsid w:val="00AE38AC"/>
    <w:rsid w:val="00AE51E0"/>
    <w:rsid w:val="00AE58CF"/>
    <w:rsid w:val="00AF0AEF"/>
    <w:rsid w:val="00AF2035"/>
    <w:rsid w:val="00AF66FD"/>
    <w:rsid w:val="00AF715A"/>
    <w:rsid w:val="00B02A98"/>
    <w:rsid w:val="00B10009"/>
    <w:rsid w:val="00B12216"/>
    <w:rsid w:val="00B24109"/>
    <w:rsid w:val="00B30BBE"/>
    <w:rsid w:val="00B37998"/>
    <w:rsid w:val="00B4191F"/>
    <w:rsid w:val="00B5144E"/>
    <w:rsid w:val="00B534AD"/>
    <w:rsid w:val="00B53BC2"/>
    <w:rsid w:val="00B56FC0"/>
    <w:rsid w:val="00B6207E"/>
    <w:rsid w:val="00B76281"/>
    <w:rsid w:val="00B93682"/>
    <w:rsid w:val="00B97752"/>
    <w:rsid w:val="00BA2E82"/>
    <w:rsid w:val="00BA37B6"/>
    <w:rsid w:val="00BB0BCE"/>
    <w:rsid w:val="00BB1222"/>
    <w:rsid w:val="00BB2E0C"/>
    <w:rsid w:val="00BB6642"/>
    <w:rsid w:val="00BC20C8"/>
    <w:rsid w:val="00BC3BFC"/>
    <w:rsid w:val="00BE2C23"/>
    <w:rsid w:val="00BF2A7B"/>
    <w:rsid w:val="00BF4E4B"/>
    <w:rsid w:val="00C00FC6"/>
    <w:rsid w:val="00C114CB"/>
    <w:rsid w:val="00C118D8"/>
    <w:rsid w:val="00C2119F"/>
    <w:rsid w:val="00C235D8"/>
    <w:rsid w:val="00C25950"/>
    <w:rsid w:val="00C2725F"/>
    <w:rsid w:val="00C42C9F"/>
    <w:rsid w:val="00C57F7E"/>
    <w:rsid w:val="00C61A85"/>
    <w:rsid w:val="00C847CB"/>
    <w:rsid w:val="00C87711"/>
    <w:rsid w:val="00C90797"/>
    <w:rsid w:val="00CA0DFF"/>
    <w:rsid w:val="00CA1A4A"/>
    <w:rsid w:val="00CA78CC"/>
    <w:rsid w:val="00CB0417"/>
    <w:rsid w:val="00CC28BB"/>
    <w:rsid w:val="00CE2283"/>
    <w:rsid w:val="00CE6163"/>
    <w:rsid w:val="00CF6F80"/>
    <w:rsid w:val="00CF73CC"/>
    <w:rsid w:val="00D15B9A"/>
    <w:rsid w:val="00D21462"/>
    <w:rsid w:val="00D249FD"/>
    <w:rsid w:val="00D257F8"/>
    <w:rsid w:val="00D309B7"/>
    <w:rsid w:val="00D30FF2"/>
    <w:rsid w:val="00D55CE5"/>
    <w:rsid w:val="00D562BB"/>
    <w:rsid w:val="00D62AB7"/>
    <w:rsid w:val="00D64DE9"/>
    <w:rsid w:val="00D66025"/>
    <w:rsid w:val="00D670CF"/>
    <w:rsid w:val="00D84D59"/>
    <w:rsid w:val="00D8654F"/>
    <w:rsid w:val="00D90DFD"/>
    <w:rsid w:val="00D95CF2"/>
    <w:rsid w:val="00DA468A"/>
    <w:rsid w:val="00DA77A6"/>
    <w:rsid w:val="00DB1C39"/>
    <w:rsid w:val="00DB378A"/>
    <w:rsid w:val="00DB7FFE"/>
    <w:rsid w:val="00DC2F03"/>
    <w:rsid w:val="00DC4CEE"/>
    <w:rsid w:val="00DC530D"/>
    <w:rsid w:val="00DE5FA4"/>
    <w:rsid w:val="00DE657F"/>
    <w:rsid w:val="00DE6CEA"/>
    <w:rsid w:val="00DF1749"/>
    <w:rsid w:val="00E06638"/>
    <w:rsid w:val="00E1395D"/>
    <w:rsid w:val="00E21944"/>
    <w:rsid w:val="00E221DC"/>
    <w:rsid w:val="00E2550B"/>
    <w:rsid w:val="00E26101"/>
    <w:rsid w:val="00E35694"/>
    <w:rsid w:val="00E358D8"/>
    <w:rsid w:val="00E478C3"/>
    <w:rsid w:val="00E53816"/>
    <w:rsid w:val="00E55AB0"/>
    <w:rsid w:val="00E72D84"/>
    <w:rsid w:val="00E74414"/>
    <w:rsid w:val="00E756A8"/>
    <w:rsid w:val="00EA7A2C"/>
    <w:rsid w:val="00EB4745"/>
    <w:rsid w:val="00EC11F6"/>
    <w:rsid w:val="00EC6E21"/>
    <w:rsid w:val="00ED4A59"/>
    <w:rsid w:val="00EE3B56"/>
    <w:rsid w:val="00EE59E6"/>
    <w:rsid w:val="00EF139E"/>
    <w:rsid w:val="00EF1D9C"/>
    <w:rsid w:val="00F0154F"/>
    <w:rsid w:val="00F04B8E"/>
    <w:rsid w:val="00F1143E"/>
    <w:rsid w:val="00F115A2"/>
    <w:rsid w:val="00F22482"/>
    <w:rsid w:val="00F30596"/>
    <w:rsid w:val="00F37AC5"/>
    <w:rsid w:val="00F42B16"/>
    <w:rsid w:val="00F43A7D"/>
    <w:rsid w:val="00F45886"/>
    <w:rsid w:val="00F51A6F"/>
    <w:rsid w:val="00F55EFE"/>
    <w:rsid w:val="00F56E21"/>
    <w:rsid w:val="00F617CF"/>
    <w:rsid w:val="00F672B7"/>
    <w:rsid w:val="00F67AC3"/>
    <w:rsid w:val="00FB059D"/>
    <w:rsid w:val="00FB6584"/>
    <w:rsid w:val="00FC04CF"/>
    <w:rsid w:val="00FC39FC"/>
    <w:rsid w:val="00FC6C9C"/>
    <w:rsid w:val="00FD23D5"/>
    <w:rsid w:val="00FE0531"/>
    <w:rsid w:val="00FE5044"/>
    <w:rsid w:val="00FE613B"/>
    <w:rsid w:val="00FF49B1"/>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c">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d">
    <w:name w:val="Знак Знак Знак Знак"/>
    <w:basedOn w:val="a"/>
    <w:rsid w:val="000B46E9"/>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2086-8CE9-4EC9-9F58-6B2CA8B0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40</Words>
  <Characters>24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86</cp:revision>
  <cp:lastPrinted>2019-10-22T09:29:00Z</cp:lastPrinted>
  <dcterms:created xsi:type="dcterms:W3CDTF">2020-10-26T14:15:00Z</dcterms:created>
  <dcterms:modified xsi:type="dcterms:W3CDTF">2020-12-07T11:54:00Z</dcterms:modified>
</cp:coreProperties>
</file>