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C" w:rsidRPr="00C8623E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8623E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B200C" w:rsidRDefault="00BB200C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359"/>
        <w:gridCol w:w="6210"/>
      </w:tblGrid>
      <w:tr w:rsidR="00C8623E" w:rsidRPr="00BB200C" w:rsidTr="005A4266">
        <w:trPr>
          <w:trHeight w:val="597"/>
        </w:trPr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sz w:val="27"/>
                <w:szCs w:val="27"/>
              </w:rPr>
              <w:t xml:space="preserve">Природний газ за кодом ДК 021-2015:09120000-6 «Газове паливо»  </w:t>
            </w:r>
          </w:p>
          <w:p w:rsidR="00C8623E" w:rsidRPr="002D56B2" w:rsidRDefault="00C8623E" w:rsidP="005A4266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(ідентифікатор закупівлі: </w:t>
            </w:r>
            <w:r w:rsidR="00332C3C" w:rsidRPr="00332C3C">
              <w:rPr>
                <w:rFonts w:ascii="Times New Roman" w:hAnsi="Times New Roman"/>
                <w:color w:val="000000"/>
                <w:sz w:val="27"/>
                <w:szCs w:val="27"/>
              </w:rPr>
              <w:t>UA-2025-08-20-002527-a</w:t>
            </w: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>Технічні та якісні характеристики предмета закупівлі обумовлені вимогами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 і доповненнями, внесеними постановою Кабінету Міністрів України від 2</w:t>
            </w:r>
            <w:r>
              <w:rPr>
                <w:sz w:val="27"/>
                <w:szCs w:val="27"/>
              </w:rPr>
              <w:t>3</w:t>
            </w:r>
            <w:r w:rsidRPr="002D56B2">
              <w:rPr>
                <w:sz w:val="27"/>
                <w:szCs w:val="27"/>
              </w:rPr>
              <w:t>.08.202</w:t>
            </w:r>
            <w:r>
              <w:rPr>
                <w:sz w:val="27"/>
                <w:szCs w:val="27"/>
              </w:rPr>
              <w:t>4</w:t>
            </w:r>
            <w:r w:rsidRPr="002D56B2">
              <w:rPr>
                <w:sz w:val="27"/>
                <w:szCs w:val="27"/>
              </w:rPr>
              <w:t xml:space="preserve"> №</w:t>
            </w:r>
            <w:r>
              <w:rPr>
                <w:sz w:val="27"/>
                <w:szCs w:val="27"/>
              </w:rPr>
              <w:t> </w:t>
            </w:r>
            <w:r w:rsidRPr="002D56B2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57</w:t>
            </w:r>
            <w:r w:rsidRPr="002D56B2">
              <w:rPr>
                <w:sz w:val="27"/>
                <w:szCs w:val="27"/>
              </w:rPr>
              <w:t xml:space="preserve">), Постановою Національної комісії, що здійснює державне регулювання у сфері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</w:t>
            </w:r>
            <w:r w:rsidR="00151D55" w:rsidRPr="00151D55">
              <w:rPr>
                <w:sz w:val="27"/>
                <w:szCs w:val="27"/>
              </w:rPr>
              <w:t>30.12.2024 № 2387</w:t>
            </w:r>
            <w:r w:rsidRPr="002D56B2">
              <w:rPr>
                <w:sz w:val="27"/>
                <w:szCs w:val="27"/>
              </w:rPr>
              <w:t xml:space="preserve"> «</w:t>
            </w:r>
            <w:r w:rsidR="00151D55" w:rsidRPr="00151D55">
              <w:rPr>
                <w:sz w:val="27"/>
                <w:szCs w:val="27"/>
              </w:rPr>
              <w:t>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2025 - 2029 років</w:t>
            </w:r>
            <w:r w:rsidRPr="002D56B2">
              <w:rPr>
                <w:sz w:val="27"/>
                <w:szCs w:val="27"/>
              </w:rPr>
              <w:t>» та іншими нормативно-правовими актами України, що регулюють відносини у сфері постачання природного газу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Замовлений Споживачем обсяг (об’єм) природного газу у період </w:t>
            </w:r>
            <w:r>
              <w:rPr>
                <w:sz w:val="27"/>
                <w:szCs w:val="27"/>
              </w:rPr>
              <w:t xml:space="preserve">опалювального сезону </w:t>
            </w:r>
            <w:r w:rsidRPr="002D56B2">
              <w:rPr>
                <w:sz w:val="27"/>
                <w:szCs w:val="27"/>
              </w:rPr>
              <w:t xml:space="preserve">з </w:t>
            </w:r>
            <w:r>
              <w:rPr>
                <w:sz w:val="27"/>
                <w:szCs w:val="27"/>
              </w:rPr>
              <w:t>жовтня</w:t>
            </w:r>
            <w:r w:rsidRPr="002D56B2">
              <w:rPr>
                <w:sz w:val="27"/>
                <w:szCs w:val="27"/>
              </w:rPr>
              <w:t xml:space="preserve"> по </w:t>
            </w:r>
            <w:r>
              <w:rPr>
                <w:sz w:val="27"/>
                <w:szCs w:val="27"/>
              </w:rPr>
              <w:t>31 грудня 202</w:t>
            </w:r>
            <w:r w:rsidR="00151D55">
              <w:rPr>
                <w:sz w:val="27"/>
                <w:szCs w:val="27"/>
              </w:rPr>
              <w:t>5</w:t>
            </w:r>
            <w:r w:rsidRPr="002D56B2">
              <w:rPr>
                <w:sz w:val="27"/>
                <w:szCs w:val="27"/>
              </w:rPr>
              <w:t xml:space="preserve"> року (включно), в кількості </w:t>
            </w:r>
            <w:r>
              <w:rPr>
                <w:sz w:val="27"/>
                <w:szCs w:val="27"/>
              </w:rPr>
              <w:t>5</w:t>
            </w:r>
            <w:r w:rsidR="00151D55">
              <w:rPr>
                <w:sz w:val="27"/>
                <w:szCs w:val="27"/>
              </w:rPr>
              <w:t>3</w:t>
            </w:r>
            <w:r w:rsidRPr="002D56B2">
              <w:rPr>
                <w:sz w:val="27"/>
                <w:szCs w:val="27"/>
              </w:rPr>
              <w:t xml:space="preserve"> тисячі метрів кубічних.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Постачання газу відбуватиметься </w:t>
            </w:r>
            <w:r w:rsidRPr="002D56B2">
              <w:rPr>
                <w:bCs/>
                <w:sz w:val="27"/>
                <w:szCs w:val="27"/>
              </w:rPr>
              <w:t xml:space="preserve">за об’єктами </w:t>
            </w:r>
            <w:r w:rsidRPr="002D56B2">
              <w:rPr>
                <w:sz w:val="27"/>
                <w:szCs w:val="27"/>
              </w:rPr>
              <w:t>Замовника.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Default"/>
              <w:ind w:right="141"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пункту 6 Постанови Кабінету Міністрів України від 19.07.2022 №812 «Про затвердження Положення </w:t>
            </w:r>
            <w:r w:rsidRPr="002D56B2">
              <w:rPr>
                <w:sz w:val="27"/>
                <w:szCs w:val="27"/>
              </w:rPr>
              <w:lastRenderedPageBreak/>
              <w:t>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змінами) яким визначено що ТОВ “Газопостачальна компанія “Нафтогаз Трейдинг” постачає з 1 вересня 202</w:t>
            </w:r>
            <w:r w:rsidR="00151D5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р. д</w:t>
            </w:r>
            <w:r w:rsidRPr="002D56B2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>3</w:t>
            </w:r>
            <w:r w:rsidR="00151D55">
              <w:rPr>
                <w:sz w:val="27"/>
                <w:szCs w:val="27"/>
              </w:rPr>
              <w:t>1</w:t>
            </w:r>
            <w:r w:rsidRPr="002D56B2">
              <w:rPr>
                <w:sz w:val="27"/>
                <w:szCs w:val="27"/>
              </w:rPr>
              <w:t xml:space="preserve"> </w:t>
            </w:r>
            <w:r w:rsidR="00151D55">
              <w:rPr>
                <w:sz w:val="27"/>
                <w:szCs w:val="27"/>
              </w:rPr>
              <w:t>жовтня</w:t>
            </w:r>
            <w:r w:rsidRPr="002D56B2"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>5</w:t>
            </w:r>
            <w:r w:rsidRPr="002D56B2">
              <w:rPr>
                <w:sz w:val="27"/>
                <w:szCs w:val="27"/>
              </w:rPr>
              <w:t xml:space="preserve"> р. (включно) природний газ бюджетним установам, за ціною, що становить 16 390,00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наперед), крім того тариф на послуги транспортування природного газу для внутрішньої точки виходу з газотранспортної системи – </w:t>
            </w:r>
            <w:r w:rsidR="00C947C4">
              <w:rPr>
                <w:sz w:val="27"/>
                <w:szCs w:val="27"/>
              </w:rPr>
              <w:t>501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97</w:t>
            </w:r>
            <w:r w:rsidRPr="002D56B2">
              <w:rPr>
                <w:sz w:val="27"/>
                <w:szCs w:val="27"/>
              </w:rPr>
              <w:t xml:space="preserve">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</w:t>
            </w:r>
            <w:r w:rsidR="00C947C4">
              <w:rPr>
                <w:sz w:val="27"/>
                <w:szCs w:val="27"/>
              </w:rPr>
              <w:t>552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167</w:t>
            </w:r>
            <w:r w:rsidRPr="002D56B2">
              <w:rPr>
                <w:sz w:val="27"/>
                <w:szCs w:val="27"/>
              </w:rPr>
              <w:t xml:space="preserve"> грн., крім того ПДВ 20% - </w:t>
            </w:r>
            <w:r w:rsidR="00C947C4">
              <w:rPr>
                <w:sz w:val="27"/>
                <w:szCs w:val="27"/>
              </w:rPr>
              <w:t>110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43</w:t>
            </w:r>
            <w:r w:rsidRPr="002D56B2">
              <w:rPr>
                <w:sz w:val="27"/>
                <w:szCs w:val="27"/>
              </w:rPr>
              <w:t xml:space="preserve">3 грн., всього з ПДВ </w:t>
            </w:r>
            <w:r w:rsidR="00C947C4">
              <w:rPr>
                <w:sz w:val="27"/>
                <w:szCs w:val="27"/>
              </w:rPr>
              <w:t>662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60</w:t>
            </w:r>
            <w:r w:rsidRPr="002D56B2">
              <w:rPr>
                <w:sz w:val="27"/>
                <w:szCs w:val="27"/>
              </w:rPr>
              <w:t xml:space="preserve"> грн. за 1000 куб. м. газу.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</w:t>
            </w:r>
            <w:r w:rsidR="00C947C4">
              <w:rPr>
                <w:sz w:val="27"/>
                <w:szCs w:val="27"/>
              </w:rPr>
              <w:t>7052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60</w:t>
            </w:r>
            <w:r w:rsidRPr="002D56B2">
              <w:rPr>
                <w:sz w:val="27"/>
                <w:szCs w:val="27"/>
              </w:rPr>
              <w:t xml:space="preserve"> грн. з ПДВ. </w:t>
            </w:r>
          </w:p>
          <w:p w:rsidR="00C8623E" w:rsidRPr="002D56B2" w:rsidRDefault="00C8623E" w:rsidP="00C947C4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color w:val="000000"/>
                <w:sz w:val="27"/>
                <w:szCs w:val="27"/>
              </w:rPr>
              <w:t xml:space="preserve">Очікувана вартість предмета закупівлі, з урахуванням необхідного обсягу, становить </w:t>
            </w:r>
            <w:r w:rsidR="00C947C4">
              <w:rPr>
                <w:color w:val="000000"/>
                <w:sz w:val="27"/>
                <w:szCs w:val="27"/>
              </w:rPr>
              <w:t>903</w:t>
            </w:r>
            <w:r>
              <w:rPr>
                <w:sz w:val="27"/>
                <w:szCs w:val="27"/>
              </w:rPr>
              <w:t> </w:t>
            </w:r>
            <w:r w:rsidR="00C947C4">
              <w:rPr>
                <w:sz w:val="27"/>
                <w:szCs w:val="27"/>
              </w:rPr>
              <w:t>787</w:t>
            </w:r>
            <w:r w:rsidRPr="002D56B2">
              <w:rPr>
                <w:sz w:val="27"/>
                <w:szCs w:val="27"/>
              </w:rPr>
              <w:t>,</w:t>
            </w:r>
            <w:r w:rsidR="00C947C4">
              <w:rPr>
                <w:sz w:val="27"/>
                <w:szCs w:val="27"/>
              </w:rPr>
              <w:t>8</w:t>
            </w:r>
            <w:bookmarkStart w:id="0" w:name="_GoBack"/>
            <w:bookmarkEnd w:id="0"/>
            <w:r>
              <w:rPr>
                <w:sz w:val="27"/>
                <w:szCs w:val="27"/>
              </w:rPr>
              <w:t>0</w:t>
            </w:r>
            <w:r w:rsidRPr="002D56B2">
              <w:rPr>
                <w:sz w:val="27"/>
                <w:szCs w:val="27"/>
              </w:rPr>
              <w:t xml:space="preserve"> </w:t>
            </w:r>
            <w:r w:rsidRPr="002D56B2">
              <w:rPr>
                <w:color w:val="000000"/>
                <w:sz w:val="27"/>
                <w:szCs w:val="27"/>
              </w:rPr>
              <w:t>гривень.</w:t>
            </w:r>
          </w:p>
        </w:tc>
      </w:tr>
    </w:tbl>
    <w:p w:rsidR="00C8623E" w:rsidRPr="00BB200C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71" w:rsidRPr="00BB200C" w:rsidRDefault="00937F71"/>
    <w:sectPr w:rsidR="00937F71" w:rsidRPr="00BB200C" w:rsidSect="00072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2D" w:rsidRDefault="00BA302D" w:rsidP="00C8623E">
      <w:r>
        <w:separator/>
      </w:r>
    </w:p>
  </w:endnote>
  <w:endnote w:type="continuationSeparator" w:id="0">
    <w:p w:rsidR="00BA302D" w:rsidRDefault="00BA302D" w:rsidP="00C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2D" w:rsidRDefault="00BA302D" w:rsidP="00C8623E">
      <w:r>
        <w:separator/>
      </w:r>
    </w:p>
  </w:footnote>
  <w:footnote w:type="continuationSeparator" w:id="0">
    <w:p w:rsidR="00BA302D" w:rsidRDefault="00BA302D" w:rsidP="00C8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E7"/>
    <w:rsid w:val="00013CB8"/>
    <w:rsid w:val="00072558"/>
    <w:rsid w:val="00081EE7"/>
    <w:rsid w:val="000A3CA6"/>
    <w:rsid w:val="000A3FD7"/>
    <w:rsid w:val="00103793"/>
    <w:rsid w:val="00151D55"/>
    <w:rsid w:val="001A0EE4"/>
    <w:rsid w:val="001D3DCE"/>
    <w:rsid w:val="00286577"/>
    <w:rsid w:val="002D56B2"/>
    <w:rsid w:val="00332C3C"/>
    <w:rsid w:val="0033312C"/>
    <w:rsid w:val="003704AA"/>
    <w:rsid w:val="00385FEF"/>
    <w:rsid w:val="00392F30"/>
    <w:rsid w:val="003E1405"/>
    <w:rsid w:val="003E6557"/>
    <w:rsid w:val="004D390C"/>
    <w:rsid w:val="005A6F58"/>
    <w:rsid w:val="005D3261"/>
    <w:rsid w:val="0075222B"/>
    <w:rsid w:val="008C47AF"/>
    <w:rsid w:val="00901D8D"/>
    <w:rsid w:val="00937F71"/>
    <w:rsid w:val="0095213A"/>
    <w:rsid w:val="00955681"/>
    <w:rsid w:val="00970CAF"/>
    <w:rsid w:val="00984BCB"/>
    <w:rsid w:val="00A537E3"/>
    <w:rsid w:val="00BA302D"/>
    <w:rsid w:val="00BB200C"/>
    <w:rsid w:val="00C02736"/>
    <w:rsid w:val="00C84D83"/>
    <w:rsid w:val="00C8623E"/>
    <w:rsid w:val="00C947C4"/>
    <w:rsid w:val="00CB4DCB"/>
    <w:rsid w:val="00D37650"/>
    <w:rsid w:val="00D47EBB"/>
    <w:rsid w:val="00D6178B"/>
    <w:rsid w:val="00D7716D"/>
    <w:rsid w:val="00D91C79"/>
    <w:rsid w:val="00F970C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18FD"/>
  <w15:docId w15:val="{92A8C202-2606-4C31-9883-3EE12C4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nadiia.bahlai</cp:lastModifiedBy>
  <cp:revision>3</cp:revision>
  <cp:lastPrinted>2023-09-13T13:45:00Z</cp:lastPrinted>
  <dcterms:created xsi:type="dcterms:W3CDTF">2025-08-21T07:00:00Z</dcterms:created>
  <dcterms:modified xsi:type="dcterms:W3CDTF">2025-08-21T07:27:00Z</dcterms:modified>
</cp:coreProperties>
</file>