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08C" w:rsidRPr="00FF1519" w:rsidRDefault="00CC308C" w:rsidP="00CC308C">
      <w:pPr>
        <w:jc w:val="center"/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</w:pPr>
      <w:r w:rsidRPr="00FF1519"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  <w:t xml:space="preserve">Обґрунтування технічних та якісних характеристик </w:t>
      </w:r>
    </w:p>
    <w:p w:rsidR="00CC308C" w:rsidRPr="00FF1519" w:rsidRDefault="00CC308C" w:rsidP="00CC308C">
      <w:pPr>
        <w:jc w:val="center"/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</w:pPr>
      <w:r w:rsidRPr="00FF1519"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  <w:t>предмета закупівлі, розміру бюджетного призначення, очікуваної вартості предмета закупівлі</w:t>
      </w:r>
    </w:p>
    <w:p w:rsidR="00CC308C" w:rsidRDefault="00CC308C" w:rsidP="00F0058A">
      <w:pPr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2713"/>
        <w:gridCol w:w="6405"/>
      </w:tblGrid>
      <w:tr w:rsidR="00F0058A" w:rsidTr="00FF1519">
        <w:tc>
          <w:tcPr>
            <w:tcW w:w="511" w:type="dxa"/>
            <w:hideMark/>
          </w:tcPr>
          <w:p w:rsidR="00F0058A" w:rsidRPr="00CC308C" w:rsidRDefault="00F0058A">
            <w:pPr>
              <w:rPr>
                <w:rFonts w:ascii="Times New Roman" w:hAnsi="Times New Roman" w:cs="Times New Roman"/>
                <w:b/>
              </w:rPr>
            </w:pPr>
            <w:r w:rsidRPr="00CC308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13" w:type="dxa"/>
            <w:hideMark/>
          </w:tcPr>
          <w:p w:rsidR="00F0058A" w:rsidRPr="00FF1519" w:rsidRDefault="00F0058A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F1519">
              <w:rPr>
                <w:rFonts w:ascii="Times New Roman" w:hAnsi="Times New Roman" w:cs="Times New Roman"/>
                <w:b/>
                <w:sz w:val="27"/>
                <w:szCs w:val="27"/>
              </w:rPr>
              <w:t>Назва предмета закупівлі</w:t>
            </w:r>
          </w:p>
        </w:tc>
        <w:tc>
          <w:tcPr>
            <w:tcW w:w="6405" w:type="dxa"/>
            <w:hideMark/>
          </w:tcPr>
          <w:p w:rsidR="004B16F9" w:rsidRDefault="00C43F3F" w:rsidP="004B16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16F9">
              <w:rPr>
                <w:rFonts w:ascii="Times New Roman" w:hAnsi="Times New Roman" w:cs="Times New Roman"/>
                <w:sz w:val="26"/>
                <w:szCs w:val="26"/>
              </w:rPr>
              <w:t xml:space="preserve">ДК021:2015 - </w:t>
            </w:r>
            <w:r w:rsidR="00084CC6" w:rsidRPr="00084CC6">
              <w:rPr>
                <w:rFonts w:ascii="Times New Roman" w:hAnsi="Times New Roman" w:cs="Times New Roman"/>
                <w:sz w:val="26"/>
                <w:szCs w:val="26"/>
              </w:rPr>
              <w:t>22410000-7 - Марки</w:t>
            </w:r>
            <w:r w:rsidRPr="004B16F9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7B682B" w:rsidRPr="007B682B">
              <w:rPr>
                <w:rFonts w:ascii="Times New Roman" w:hAnsi="Times New Roman" w:cs="Times New Roman"/>
                <w:sz w:val="26"/>
                <w:szCs w:val="26"/>
              </w:rPr>
              <w:t>Марки поштові (Володимирська ДПІ ГУ ДПС у Волинській області)</w:t>
            </w:r>
            <w:r w:rsidR="007B682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4B16F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0058A" w:rsidRPr="004B16F9" w:rsidRDefault="00CC308C" w:rsidP="004B1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16F9">
              <w:rPr>
                <w:rFonts w:ascii="Times New Roman" w:hAnsi="Times New Roman" w:cs="Times New Roman"/>
                <w:sz w:val="26"/>
                <w:szCs w:val="26"/>
              </w:rPr>
              <w:t xml:space="preserve">(ідентифікатор закупівлі: </w:t>
            </w:r>
            <w:r w:rsidR="007B682B" w:rsidRPr="007B682B">
              <w:rPr>
                <w:rFonts w:ascii="Times New Roman" w:hAnsi="Times New Roman" w:cs="Times New Roman"/>
                <w:sz w:val="26"/>
                <w:szCs w:val="26"/>
              </w:rPr>
              <w:t>UA-2025-12-10-021241-a</w:t>
            </w:r>
            <w:r w:rsidR="00146D0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F0058A" w:rsidTr="00FF1519">
        <w:trPr>
          <w:trHeight w:val="7394"/>
        </w:trPr>
        <w:tc>
          <w:tcPr>
            <w:tcW w:w="511" w:type="dxa"/>
            <w:hideMark/>
          </w:tcPr>
          <w:p w:rsidR="00F0058A" w:rsidRPr="00CC308C" w:rsidRDefault="00F0058A">
            <w:pPr>
              <w:rPr>
                <w:rFonts w:ascii="Times New Roman" w:hAnsi="Times New Roman" w:cs="Times New Roman"/>
                <w:b/>
              </w:rPr>
            </w:pPr>
            <w:r w:rsidRPr="00CC308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713" w:type="dxa"/>
            <w:hideMark/>
          </w:tcPr>
          <w:p w:rsidR="00F0058A" w:rsidRPr="00FF1519" w:rsidRDefault="00F0058A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F1519">
              <w:rPr>
                <w:rFonts w:ascii="Times New Roman" w:hAnsi="Times New Roman" w:cs="Times New Roman"/>
                <w:b/>
                <w:sz w:val="27"/>
                <w:szCs w:val="27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405" w:type="dxa"/>
            <w:hideMark/>
          </w:tcPr>
          <w:p w:rsidR="00E5007F" w:rsidRPr="00E5007F" w:rsidRDefault="00E5007F" w:rsidP="00E5007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  <w:lang w:eastAsia="en-US" w:bidi="uk-UA"/>
              </w:rPr>
              <w:t xml:space="preserve">Для забезпечення належного функціонування установи та своєчасного здійснення офіційного листування необхідно здійснити закупівлю поштових марок в кількості </w:t>
            </w:r>
            <w:r w:rsidR="007B682B"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  <w:lang w:eastAsia="en-US" w:bidi="uk-UA"/>
              </w:rPr>
              <w:t>26</w:t>
            </w:r>
            <w:r w:rsidR="00E47726"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  <w:lang w:eastAsia="en-US" w:bidi="uk-UA"/>
              </w:rPr>
              <w:t> </w:t>
            </w:r>
            <w:r w:rsidR="007B682B"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  <w:lang w:eastAsia="en-US" w:bidi="uk-UA"/>
              </w:rPr>
              <w:t>400</w:t>
            </w:r>
            <w:r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  <w:lang w:eastAsia="en-US" w:bidi="uk-UA"/>
              </w:rPr>
              <w:t xml:space="preserve"> шт. </w:t>
            </w: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Поштові марки (далі - знаки поштової оплати, ЗПО) мають бути такими, що не були у використанні, безстроково дійсними для оплати послуг поштового зв’язку в усіх відділеннях поштового зв’язку України. ЗПО повинні бути упаковані належним чином, що забезпечує збереження при перевезенні та зберіганні.</w:t>
            </w:r>
          </w:p>
          <w:p w:rsidR="00FF1519" w:rsidRPr="004B16F9" w:rsidRDefault="00E5007F" w:rsidP="00E5007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Якість ЗПО повинна відповідати вимогам, зазначеним у Правилах виготовлення бланків цінних паперів і документів суворого обліку, затверджених наказом Міністерства фінансів України, Служби безпеки України,  Міністерства внутрішніх справ України від 25.11.1993 № 98/118/740, зареєстрованим в Міністерстві юстиції України 14.01.1994 за №</w:t>
            </w: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en-US" w:eastAsia="en-US"/>
              </w:rPr>
              <w:t> </w:t>
            </w: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 xml:space="preserve"> 8/217; державних стандартах України: ДСТУ 4010:2015 «Бланки цінних паперів і документів суворого обліку та звітності. Загальні технічні вимоги», ДСТУ 3876-99 «Зв'язок поштовий. Конверти поштові. Технічні умови» та галузевому стандарті України ГСТУ 45.027-2003 «Зв’язок поштовий. </w:t>
            </w: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 xml:space="preserve">Марки та блоки </w:t>
            </w:r>
            <w:proofErr w:type="spellStart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поштові</w:t>
            </w:r>
            <w:proofErr w:type="spellEnd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 xml:space="preserve">. </w:t>
            </w:r>
            <w:proofErr w:type="spellStart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Технічні</w:t>
            </w:r>
            <w:proofErr w:type="spellEnd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умови</w:t>
            </w:r>
            <w:proofErr w:type="spellEnd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 xml:space="preserve">».  </w:t>
            </w:r>
            <w:r w:rsidR="00FF1519" w:rsidRPr="004B16F9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F0058A" w:rsidTr="00084CC6">
        <w:trPr>
          <w:trHeight w:val="2400"/>
        </w:trPr>
        <w:tc>
          <w:tcPr>
            <w:tcW w:w="511" w:type="dxa"/>
            <w:hideMark/>
          </w:tcPr>
          <w:p w:rsidR="00F0058A" w:rsidRPr="00B032CC" w:rsidRDefault="00F0058A">
            <w:pPr>
              <w:rPr>
                <w:rFonts w:ascii="Times New Roman" w:hAnsi="Times New Roman" w:cs="Times New Roman"/>
                <w:b/>
              </w:rPr>
            </w:pPr>
            <w:r w:rsidRPr="00B032C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713" w:type="dxa"/>
            <w:hideMark/>
          </w:tcPr>
          <w:p w:rsidR="00F0058A" w:rsidRPr="00FF1519" w:rsidRDefault="00F0058A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F1519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Обґрунтування очікуваної вартості предмета закупівлі, розміру бюджетного призначення </w:t>
            </w:r>
          </w:p>
        </w:tc>
        <w:tc>
          <w:tcPr>
            <w:tcW w:w="6405" w:type="dxa"/>
            <w:hideMark/>
          </w:tcPr>
          <w:p w:rsidR="00F0058A" w:rsidRPr="004B16F9" w:rsidRDefault="00084CC6" w:rsidP="00E4772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4CC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Очікувана вартість предмету закупівлі визначена відповідно до пункту 2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№275, методом розрахунку очікуваної вартості товарів на підставі закупівельних цін попередніх закупівель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та </w:t>
            </w:r>
            <w:r w:rsidR="00303B94" w:rsidRPr="004B16F9">
              <w:rPr>
                <w:rFonts w:ascii="Times New Roman" w:hAnsi="Times New Roman" w:cs="Times New Roman"/>
                <w:sz w:val="26"/>
                <w:szCs w:val="26"/>
              </w:rPr>
              <w:t xml:space="preserve">склала </w:t>
            </w:r>
            <w:r w:rsidR="00146D05">
              <w:rPr>
                <w:rFonts w:ascii="Times New Roman" w:hAnsi="Times New Roman" w:cs="Times New Roman"/>
                <w:sz w:val="26"/>
                <w:szCs w:val="26"/>
              </w:rPr>
              <w:t>492</w:t>
            </w:r>
            <w:r w:rsidR="004B16F9" w:rsidRPr="004B16F9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  <w:r w:rsidR="00E47726">
              <w:rPr>
                <w:rFonts w:ascii="Times New Roman" w:hAnsi="Times New Roman" w:cs="Times New Roman"/>
                <w:color w:val="auto"/>
                <w:szCs w:val="28"/>
              </w:rPr>
              <w:t>1</w:t>
            </w:r>
            <w:bookmarkStart w:id="0" w:name="_GoBack"/>
            <w:bookmarkEnd w:id="0"/>
            <w:r w:rsidR="00E5007F">
              <w:rPr>
                <w:rFonts w:ascii="Times New Roman" w:hAnsi="Times New Roman" w:cs="Times New Roman"/>
                <w:color w:val="auto"/>
                <w:szCs w:val="28"/>
              </w:rPr>
              <w:t>00</w:t>
            </w:r>
            <w:r w:rsidR="004B16F9" w:rsidRPr="004B16F9">
              <w:rPr>
                <w:rFonts w:ascii="Times New Roman" w:hAnsi="Times New Roman" w:cs="Times New Roman"/>
                <w:color w:val="auto"/>
                <w:szCs w:val="28"/>
              </w:rPr>
              <w:t>,</w:t>
            </w:r>
            <w:r w:rsidR="00E5007F">
              <w:rPr>
                <w:rFonts w:ascii="Times New Roman" w:hAnsi="Times New Roman" w:cs="Times New Roman"/>
                <w:color w:val="auto"/>
                <w:szCs w:val="28"/>
              </w:rPr>
              <w:t>0</w:t>
            </w:r>
            <w:r w:rsidR="004B16F9" w:rsidRPr="004B16F9">
              <w:rPr>
                <w:rFonts w:ascii="Times New Roman" w:hAnsi="Times New Roman" w:cs="Times New Roman"/>
                <w:color w:val="auto"/>
                <w:szCs w:val="28"/>
              </w:rPr>
              <w:t>0</w:t>
            </w:r>
            <w:r w:rsidR="004B16F9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  <w:r w:rsidR="00D16DCE" w:rsidRPr="004B16F9"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</w:tbl>
    <w:p w:rsidR="008D5864" w:rsidRDefault="00E47726" w:rsidP="009012C7"/>
    <w:sectPr w:rsidR="008D58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31EE0"/>
    <w:multiLevelType w:val="hybridMultilevel"/>
    <w:tmpl w:val="4A8407CC"/>
    <w:lvl w:ilvl="0" w:tplc="1CC8A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704D3"/>
    <w:multiLevelType w:val="hybridMultilevel"/>
    <w:tmpl w:val="BF4AFA5A"/>
    <w:lvl w:ilvl="0" w:tplc="801075EA">
      <w:start w:val="250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CB0B6E"/>
    <w:multiLevelType w:val="hybridMultilevel"/>
    <w:tmpl w:val="220A2C68"/>
    <w:lvl w:ilvl="0" w:tplc="801075EA">
      <w:start w:val="25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1B4"/>
    <w:rsid w:val="000215E2"/>
    <w:rsid w:val="000824A2"/>
    <w:rsid w:val="00084CC6"/>
    <w:rsid w:val="000D7AB5"/>
    <w:rsid w:val="000F7C93"/>
    <w:rsid w:val="00146D05"/>
    <w:rsid w:val="001C771E"/>
    <w:rsid w:val="0025239F"/>
    <w:rsid w:val="00285863"/>
    <w:rsid w:val="002C1E86"/>
    <w:rsid w:val="00303B94"/>
    <w:rsid w:val="0032380D"/>
    <w:rsid w:val="00375DF1"/>
    <w:rsid w:val="004047B1"/>
    <w:rsid w:val="00421B05"/>
    <w:rsid w:val="0045473D"/>
    <w:rsid w:val="004B16F9"/>
    <w:rsid w:val="004C6A25"/>
    <w:rsid w:val="004D5BC4"/>
    <w:rsid w:val="00571D61"/>
    <w:rsid w:val="005A0BF5"/>
    <w:rsid w:val="005E2320"/>
    <w:rsid w:val="00622BC1"/>
    <w:rsid w:val="00633809"/>
    <w:rsid w:val="00744885"/>
    <w:rsid w:val="007B682B"/>
    <w:rsid w:val="007C1F79"/>
    <w:rsid w:val="00842105"/>
    <w:rsid w:val="0087366F"/>
    <w:rsid w:val="00891A75"/>
    <w:rsid w:val="008B2E9A"/>
    <w:rsid w:val="008E753A"/>
    <w:rsid w:val="009012C7"/>
    <w:rsid w:val="009070AD"/>
    <w:rsid w:val="00980CDA"/>
    <w:rsid w:val="00A17D34"/>
    <w:rsid w:val="00A237E1"/>
    <w:rsid w:val="00A91AD6"/>
    <w:rsid w:val="00AE4C83"/>
    <w:rsid w:val="00B032CC"/>
    <w:rsid w:val="00B75B45"/>
    <w:rsid w:val="00C43E56"/>
    <w:rsid w:val="00C43F3F"/>
    <w:rsid w:val="00C71524"/>
    <w:rsid w:val="00CC308C"/>
    <w:rsid w:val="00CE51B4"/>
    <w:rsid w:val="00D16DCE"/>
    <w:rsid w:val="00DA0AC0"/>
    <w:rsid w:val="00DE4BB5"/>
    <w:rsid w:val="00DE7558"/>
    <w:rsid w:val="00E06076"/>
    <w:rsid w:val="00E45653"/>
    <w:rsid w:val="00E47726"/>
    <w:rsid w:val="00E5007F"/>
    <w:rsid w:val="00F0058A"/>
    <w:rsid w:val="00F00D16"/>
    <w:rsid w:val="00F05F8B"/>
    <w:rsid w:val="00FF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6A3DE"/>
  <w15:docId w15:val="{49A3B47C-D094-4D17-B87F-8D37438C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58A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4B16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Elenco Normale"/>
    <w:basedOn w:val="a"/>
    <w:link w:val="a5"/>
    <w:uiPriority w:val="34"/>
    <w:qFormat/>
    <w:rsid w:val="00285863"/>
    <w:pPr>
      <w:spacing w:after="160" w:line="259" w:lineRule="auto"/>
      <w:ind w:left="720"/>
      <w:contextualSpacing/>
    </w:pPr>
    <w:rPr>
      <w:rFonts w:ascii="Calibri" w:eastAsia="Calibri" w:hAnsi="Calibri" w:cs="Calibri"/>
      <w:color w:val="auto"/>
      <w:sz w:val="22"/>
      <w:szCs w:val="22"/>
    </w:rPr>
  </w:style>
  <w:style w:type="character" w:customStyle="1" w:styleId="a5">
    <w:name w:val="Абзац списку Знак"/>
    <w:aliases w:val="Elenco Normale Знак"/>
    <w:link w:val="a4"/>
    <w:uiPriority w:val="34"/>
    <w:rsid w:val="00285863"/>
    <w:rPr>
      <w:rFonts w:ascii="Calibri" w:eastAsia="Calibri" w:hAnsi="Calibri" w:cs="Calibri"/>
      <w:lang w:eastAsia="uk-UA"/>
    </w:rPr>
  </w:style>
  <w:style w:type="paragraph" w:styleId="a6">
    <w:name w:val="No Spacing"/>
    <w:uiPriority w:val="1"/>
    <w:qFormat/>
    <w:rsid w:val="0087366F"/>
    <w:pPr>
      <w:spacing w:after="0" w:line="240" w:lineRule="auto"/>
    </w:pPr>
    <w:rPr>
      <w:rFonts w:ascii="Calibri" w:eastAsia="Calibri" w:hAnsi="Calibri" w:cs="Calibri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C71524"/>
    <w:rPr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71524"/>
    <w:rPr>
      <w:rFonts w:ascii="Tahoma" w:eastAsia="Times New Roman" w:hAnsi="Tahoma" w:cs="Tahoma"/>
      <w:color w:val="000000"/>
      <w:sz w:val="16"/>
      <w:szCs w:val="16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4B16F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5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1272</Words>
  <Characters>726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Оленюк Олена Євгеніївна</dc:creator>
  <cp:keywords/>
  <dc:description/>
  <cp:lastModifiedBy>nadiia.bahlai</cp:lastModifiedBy>
  <cp:revision>4</cp:revision>
  <cp:lastPrinted>2021-07-08T13:50:00Z</cp:lastPrinted>
  <dcterms:created xsi:type="dcterms:W3CDTF">2025-12-12T11:35:00Z</dcterms:created>
  <dcterms:modified xsi:type="dcterms:W3CDTF">2025-12-12T11:41:00Z</dcterms:modified>
</cp:coreProperties>
</file>