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08C" w:rsidRPr="00FF1519" w:rsidRDefault="00CC308C" w:rsidP="00CC308C">
      <w:pPr>
        <w:jc w:val="center"/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</w:pPr>
      <w:r w:rsidRPr="00FF1519"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  <w:t xml:space="preserve">Обґрунтування технічних та якісних характеристик </w:t>
      </w:r>
    </w:p>
    <w:p w:rsidR="00CC308C" w:rsidRPr="00FF1519" w:rsidRDefault="00CC308C" w:rsidP="00CC308C">
      <w:pPr>
        <w:jc w:val="center"/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</w:pPr>
      <w:r w:rsidRPr="00FF1519">
        <w:rPr>
          <w:rFonts w:ascii="Times New Roman" w:hAnsi="Times New Roman" w:cs="Times New Roman"/>
          <w:b/>
          <w:color w:val="auto"/>
          <w:sz w:val="27"/>
          <w:szCs w:val="27"/>
          <w:lang w:eastAsia="ru-RU"/>
        </w:rPr>
        <w:t>предмета закупівлі, розміру бюджетного призначення, очікуваної вартості предмета закупівлі</w:t>
      </w:r>
    </w:p>
    <w:p w:rsidR="00CC308C" w:rsidRDefault="00CC308C" w:rsidP="00F0058A">
      <w:pPr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2713"/>
        <w:gridCol w:w="6405"/>
      </w:tblGrid>
      <w:tr w:rsidR="00F0058A" w:rsidTr="00FF1519">
        <w:tc>
          <w:tcPr>
            <w:tcW w:w="511" w:type="dxa"/>
            <w:hideMark/>
          </w:tcPr>
          <w:p w:rsidR="00F0058A" w:rsidRPr="00CC308C" w:rsidRDefault="00F0058A" w:rsidP="00FD1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C308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13" w:type="dxa"/>
            <w:hideMark/>
          </w:tcPr>
          <w:p w:rsidR="00F0058A" w:rsidRPr="00FF1519" w:rsidRDefault="00F0058A" w:rsidP="00FD1AEB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F1519">
              <w:rPr>
                <w:rFonts w:ascii="Times New Roman" w:hAnsi="Times New Roman" w:cs="Times New Roman"/>
                <w:b/>
                <w:sz w:val="27"/>
                <w:szCs w:val="27"/>
              </w:rPr>
              <w:t>Назва предмета закупівлі</w:t>
            </w:r>
          </w:p>
        </w:tc>
        <w:tc>
          <w:tcPr>
            <w:tcW w:w="6405" w:type="dxa"/>
            <w:hideMark/>
          </w:tcPr>
          <w:p w:rsidR="00660CB2" w:rsidRPr="00E85EDC" w:rsidRDefault="00660CB2" w:rsidP="00E85EDC">
            <w:pPr>
              <w:ind w:firstLine="63"/>
              <w:contextualSpacing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Марки поштові </w:t>
            </w:r>
            <w:r w:rsidR="00E85EDC"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(Ковельська ДПІ)</w:t>
            </w:r>
          </w:p>
          <w:p w:rsidR="004B16F9" w:rsidRDefault="00660CB2" w:rsidP="00E85EDC">
            <w:pPr>
              <w:ind w:firstLine="63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кодом </w:t>
            </w:r>
            <w:r w:rsidR="00C43F3F" w:rsidRPr="004B16F9">
              <w:rPr>
                <w:rFonts w:ascii="Times New Roman" w:hAnsi="Times New Roman" w:cs="Times New Roman"/>
                <w:sz w:val="26"/>
                <w:szCs w:val="26"/>
              </w:rPr>
              <w:t>ДК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43F3F" w:rsidRPr="004B16F9">
              <w:rPr>
                <w:rFonts w:ascii="Times New Roman" w:hAnsi="Times New Roman" w:cs="Times New Roman"/>
                <w:sz w:val="26"/>
                <w:szCs w:val="26"/>
              </w:rPr>
              <w:t>021:2015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C43F3F" w:rsidRPr="004B16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22410000-7</w:t>
            </w:r>
            <w:r w:rsidRPr="004C0B15">
              <w:rPr>
                <w:rFonts w:ascii="Times New Roman" w:hAnsi="Times New Roman" w:cs="Times New Roman"/>
                <w:sz w:val="26"/>
                <w:szCs w:val="26"/>
              </w:rPr>
              <w:t xml:space="preserve"> – </w:t>
            </w:r>
            <w:r w:rsidR="00084CC6" w:rsidRPr="00084CC6">
              <w:rPr>
                <w:rFonts w:ascii="Times New Roman" w:hAnsi="Times New Roman" w:cs="Times New Roman"/>
                <w:sz w:val="26"/>
                <w:szCs w:val="26"/>
              </w:rPr>
              <w:t>Марки</w:t>
            </w:r>
          </w:p>
          <w:p w:rsidR="00F0058A" w:rsidRPr="00E85EDC" w:rsidRDefault="00CC308C" w:rsidP="005F7DBC">
            <w:pPr>
              <w:ind w:firstLine="63"/>
              <w:contextualSpacing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(ідентифікатор закупівлі: </w:t>
            </w:r>
            <w:r w:rsidR="0017548B"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UA-2026-0</w:t>
            </w:r>
            <w:r w:rsidR="005F7DB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  <w:r w:rsidR="0017548B"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-1</w:t>
            </w:r>
            <w:r w:rsidR="005F7DB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  <w:r w:rsidR="0017548B"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-007</w:t>
            </w:r>
            <w:r w:rsidR="005F7DB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853</w:t>
            </w:r>
            <w:r w:rsidR="0017548B"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-a</w:t>
            </w:r>
            <w:r w:rsidRPr="00E85ED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)</w:t>
            </w:r>
          </w:p>
        </w:tc>
      </w:tr>
      <w:tr w:rsidR="00FD1AEB" w:rsidTr="00E3614D">
        <w:trPr>
          <w:trHeight w:val="7110"/>
        </w:trPr>
        <w:tc>
          <w:tcPr>
            <w:tcW w:w="511" w:type="dxa"/>
            <w:hideMark/>
          </w:tcPr>
          <w:p w:rsidR="00FD1AEB" w:rsidRPr="00CC308C" w:rsidRDefault="00FD1AEB" w:rsidP="00FD1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CC308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13" w:type="dxa"/>
            <w:hideMark/>
          </w:tcPr>
          <w:p w:rsidR="00FD1AEB" w:rsidRPr="00FF1519" w:rsidRDefault="00FD1AEB" w:rsidP="00FD1AEB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F1519">
              <w:rPr>
                <w:rFonts w:ascii="Times New Roman" w:hAnsi="Times New Roman" w:cs="Times New Roman"/>
                <w:b/>
                <w:sz w:val="27"/>
                <w:szCs w:val="27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405" w:type="dxa"/>
            <w:hideMark/>
          </w:tcPr>
          <w:p w:rsidR="00FD1AEB" w:rsidRPr="00E5007F" w:rsidRDefault="00FD1AEB" w:rsidP="00FD1AEB">
            <w:pPr>
              <w:ind w:firstLine="345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  <w:lang w:eastAsia="en-US" w:bidi="uk-UA"/>
              </w:rPr>
              <w:t xml:space="preserve">Для забезпечення належного функціонування установи та своєчасного здійснення офіційного листування необхідно здійснити закупівлю поштових марок в кількості </w:t>
            </w:r>
            <w:r w:rsidR="005F7DBC" w:rsidRPr="005F7DBC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  <w:lang w:eastAsia="en-US" w:bidi="uk-UA"/>
              </w:rPr>
              <w:t>4</w:t>
            </w:r>
            <w:r w:rsidR="0017548B" w:rsidRPr="00E85EDC">
              <w:rPr>
                <w:rFonts w:ascii="Times New Roman" w:eastAsia="Calibri" w:hAnsi="Times New Roman" w:cs="Times New Roman"/>
                <w:b/>
                <w:iCs/>
                <w:color w:val="auto"/>
                <w:sz w:val="26"/>
                <w:szCs w:val="26"/>
                <w:lang w:eastAsia="en-US" w:bidi="uk-UA"/>
              </w:rPr>
              <w:t>00</w:t>
            </w:r>
            <w:r>
              <w:rPr>
                <w:rFonts w:ascii="Times New Roman" w:eastAsia="Calibri" w:hAnsi="Times New Roman" w:cs="Times New Roman"/>
                <w:iCs/>
                <w:color w:val="auto"/>
                <w:sz w:val="26"/>
                <w:szCs w:val="26"/>
                <w:lang w:eastAsia="en-US" w:bidi="uk-UA"/>
              </w:rPr>
              <w:t xml:space="preserve"> шт. 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Поштові марки (далі - знаки поштової оплати, ЗПО) мають бути такими, що не були у використанні, безстроково дійсними для оплати послуг поштового зв’язку в усіх відділеннях поштового зв’язку України. ЗПО повинні бути упаковані належним чином, що забезпечує збереження при перевезенні та зберіганні.</w:t>
            </w:r>
          </w:p>
          <w:p w:rsidR="00FD1AEB" w:rsidRPr="004B16F9" w:rsidRDefault="00FD1AEB" w:rsidP="00B8650F">
            <w:pPr>
              <w:ind w:firstLine="345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Якість ЗПО повинна відповідати вимогам, зазначеним у Правилах виготовлення бланків цінних паперів і документів суворого обліку, затверджених наказом Міністерства фінансів України, Служби безпеки України, Міністерства внутрішніх справ України від 25.11.1993 № 98/118/740, зареєстрованим в Міністерстві юстиції України 14.01.1994 за №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 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 8/217; державних стандартах України: ДСТУ 4010:2015 «Бланки цінних паперів і документів суворого обліку та звітності. Загальні технічні вимоги», ДСТУ 3876-99 «Зв</w:t>
            </w:r>
            <w:r w:rsidR="007478D8" w:rsidRPr="004C0B15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>’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язок поштовий. Конверти поштові. Технічні умови» та галузевому стандарті України ГСТУ 45.027-2003 «Зв’язок поштовий. </w:t>
            </w:r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Марки та блоки </w:t>
            </w:r>
            <w:proofErr w:type="spellStart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>поштові</w:t>
            </w:r>
            <w:proofErr w:type="spellEnd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. </w:t>
            </w:r>
            <w:proofErr w:type="spellStart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>Технічні</w:t>
            </w:r>
            <w:proofErr w:type="spellEnd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>умови</w:t>
            </w:r>
            <w:proofErr w:type="spellEnd"/>
            <w:r w:rsidRPr="00E5007F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ru-RU" w:eastAsia="en-US"/>
              </w:rPr>
              <w:t xml:space="preserve">».  </w:t>
            </w:r>
            <w:r w:rsidRPr="004B16F9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FD1AEB" w:rsidTr="00084CC6">
        <w:trPr>
          <w:trHeight w:val="2400"/>
        </w:trPr>
        <w:tc>
          <w:tcPr>
            <w:tcW w:w="511" w:type="dxa"/>
            <w:hideMark/>
          </w:tcPr>
          <w:p w:rsidR="00FD1AEB" w:rsidRPr="00B032CC" w:rsidRDefault="00FD1AEB" w:rsidP="00FD1A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B032C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13" w:type="dxa"/>
            <w:hideMark/>
          </w:tcPr>
          <w:p w:rsidR="00FD1AEB" w:rsidRPr="00FF1519" w:rsidRDefault="00FD1AEB" w:rsidP="00FD1AEB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FF1519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Обґрунтування очікуваної вартості предмета закупівлі, розміру бюджетного призначення </w:t>
            </w:r>
          </w:p>
        </w:tc>
        <w:tc>
          <w:tcPr>
            <w:tcW w:w="6405" w:type="dxa"/>
            <w:hideMark/>
          </w:tcPr>
          <w:p w:rsidR="00FD1AEB" w:rsidRPr="004B16F9" w:rsidRDefault="00FD1AEB" w:rsidP="005F7DBC">
            <w:pPr>
              <w:ind w:firstLine="3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84CC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Очікувана вартість предмету закупівлі визначена відповідно до пункту 2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№275, методом розрахунку очікуваної вартості товарів на підставі закупівельних цін попередніх закупівель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та 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 xml:space="preserve">склала </w:t>
            </w:r>
            <w:r w:rsidR="0017548B" w:rsidRPr="00E85ED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5F7DBC">
              <w:rPr>
                <w:rFonts w:ascii="Times New Roman" w:hAnsi="Times New Roman" w:cs="Times New Roman"/>
                <w:b/>
                <w:sz w:val="26"/>
                <w:szCs w:val="26"/>
              </w:rPr>
              <w:t>0 0</w:t>
            </w:r>
            <w:bookmarkStart w:id="0" w:name="_GoBack"/>
            <w:bookmarkEnd w:id="0"/>
            <w:r w:rsidR="0017548B" w:rsidRPr="00E85EDC"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  <w:r w:rsidR="00B8650F" w:rsidRPr="00E85EDC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E85EDC"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  <w:r>
              <w:rPr>
                <w:rFonts w:ascii="Times New Roman" w:hAnsi="Times New Roman" w:cs="Times New Roman"/>
                <w:color w:val="auto"/>
                <w:szCs w:val="28"/>
              </w:rPr>
              <w:t xml:space="preserve"> 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>гр</w:t>
            </w:r>
            <w:r w:rsidR="00B8650F">
              <w:rPr>
                <w:rFonts w:ascii="Times New Roman" w:hAnsi="Times New Roman" w:cs="Times New Roman"/>
                <w:sz w:val="26"/>
                <w:szCs w:val="26"/>
              </w:rPr>
              <w:t>иве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B8650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B16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8D5864" w:rsidRDefault="005F7DBC" w:rsidP="009012C7"/>
    <w:sectPr w:rsidR="008D58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1EE0"/>
    <w:multiLevelType w:val="hybridMultilevel"/>
    <w:tmpl w:val="4A8407CC"/>
    <w:lvl w:ilvl="0" w:tplc="1CC8A4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704D3"/>
    <w:multiLevelType w:val="hybridMultilevel"/>
    <w:tmpl w:val="BF4AFA5A"/>
    <w:lvl w:ilvl="0" w:tplc="801075EA">
      <w:start w:val="250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CB0B6E"/>
    <w:multiLevelType w:val="hybridMultilevel"/>
    <w:tmpl w:val="220A2C68"/>
    <w:lvl w:ilvl="0" w:tplc="801075EA">
      <w:start w:val="250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B4"/>
    <w:rsid w:val="000215E2"/>
    <w:rsid w:val="000824A2"/>
    <w:rsid w:val="00084CC6"/>
    <w:rsid w:val="0017548B"/>
    <w:rsid w:val="001C771E"/>
    <w:rsid w:val="0025239F"/>
    <w:rsid w:val="00285863"/>
    <w:rsid w:val="002C1E86"/>
    <w:rsid w:val="0030043C"/>
    <w:rsid w:val="00303B94"/>
    <w:rsid w:val="003102DC"/>
    <w:rsid w:val="0032380D"/>
    <w:rsid w:val="00360985"/>
    <w:rsid w:val="00375DF1"/>
    <w:rsid w:val="003C0017"/>
    <w:rsid w:val="004047B1"/>
    <w:rsid w:val="00421B05"/>
    <w:rsid w:val="0045473D"/>
    <w:rsid w:val="004B16F9"/>
    <w:rsid w:val="004C0B15"/>
    <w:rsid w:val="004C6A25"/>
    <w:rsid w:val="004D5BC4"/>
    <w:rsid w:val="00571D61"/>
    <w:rsid w:val="005A0BF5"/>
    <w:rsid w:val="005E2320"/>
    <w:rsid w:val="005F7DBC"/>
    <w:rsid w:val="00622BC1"/>
    <w:rsid w:val="00633809"/>
    <w:rsid w:val="00660CB2"/>
    <w:rsid w:val="00744885"/>
    <w:rsid w:val="007478D8"/>
    <w:rsid w:val="007C1F79"/>
    <w:rsid w:val="00842105"/>
    <w:rsid w:val="0087366F"/>
    <w:rsid w:val="00891A75"/>
    <w:rsid w:val="008B2E9A"/>
    <w:rsid w:val="008E753A"/>
    <w:rsid w:val="009012C7"/>
    <w:rsid w:val="009070AD"/>
    <w:rsid w:val="00980CDA"/>
    <w:rsid w:val="009B2324"/>
    <w:rsid w:val="00A17D34"/>
    <w:rsid w:val="00A237E1"/>
    <w:rsid w:val="00A91AD6"/>
    <w:rsid w:val="00AA3374"/>
    <w:rsid w:val="00AF7B3C"/>
    <w:rsid w:val="00B032CC"/>
    <w:rsid w:val="00B75B45"/>
    <w:rsid w:val="00B8650F"/>
    <w:rsid w:val="00BE7A89"/>
    <w:rsid w:val="00C43E56"/>
    <w:rsid w:val="00C43F3F"/>
    <w:rsid w:val="00C71524"/>
    <w:rsid w:val="00CC308C"/>
    <w:rsid w:val="00CE51B4"/>
    <w:rsid w:val="00D16DCE"/>
    <w:rsid w:val="00D72DCC"/>
    <w:rsid w:val="00DA0AC0"/>
    <w:rsid w:val="00DE4BB5"/>
    <w:rsid w:val="00DE7558"/>
    <w:rsid w:val="00E06076"/>
    <w:rsid w:val="00E3614D"/>
    <w:rsid w:val="00E45653"/>
    <w:rsid w:val="00E5007F"/>
    <w:rsid w:val="00E85EDC"/>
    <w:rsid w:val="00F0058A"/>
    <w:rsid w:val="00F00D16"/>
    <w:rsid w:val="00F05F8B"/>
    <w:rsid w:val="00FD1AEB"/>
    <w:rsid w:val="00FF1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07A6"/>
  <w15:docId w15:val="{49A3B47C-D094-4D17-B87F-8D37438C0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58A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4B16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Elenco Normale"/>
    <w:basedOn w:val="a"/>
    <w:link w:val="a5"/>
    <w:uiPriority w:val="34"/>
    <w:qFormat/>
    <w:rsid w:val="00285863"/>
    <w:pPr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a5">
    <w:name w:val="Абзац списку Знак"/>
    <w:aliases w:val="Elenco Normale Знак"/>
    <w:link w:val="a4"/>
    <w:uiPriority w:val="34"/>
    <w:rsid w:val="00285863"/>
    <w:rPr>
      <w:rFonts w:ascii="Calibri" w:eastAsia="Calibri" w:hAnsi="Calibri" w:cs="Calibri"/>
      <w:lang w:eastAsia="uk-UA"/>
    </w:rPr>
  </w:style>
  <w:style w:type="paragraph" w:styleId="a6">
    <w:name w:val="No Spacing"/>
    <w:uiPriority w:val="1"/>
    <w:qFormat/>
    <w:rsid w:val="0087366F"/>
    <w:pPr>
      <w:spacing w:after="0" w:line="240" w:lineRule="auto"/>
    </w:pPr>
    <w:rPr>
      <w:rFonts w:ascii="Calibri" w:eastAsia="Calibri" w:hAnsi="Calibri" w:cs="Calibri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C71524"/>
    <w:rPr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71524"/>
    <w:rPr>
      <w:rFonts w:ascii="Tahoma" w:eastAsia="Times New Roman" w:hAnsi="Tahoma" w:cs="Tahoma"/>
      <w:color w:val="000000"/>
      <w:sz w:val="16"/>
      <w:szCs w:val="16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4B16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uk-UA"/>
    </w:rPr>
  </w:style>
  <w:style w:type="character" w:styleId="a9">
    <w:name w:val="Hyperlink"/>
    <w:basedOn w:val="a0"/>
    <w:uiPriority w:val="99"/>
    <w:semiHidden/>
    <w:unhideWhenUsed/>
    <w:rsid w:val="004C0B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1256</Words>
  <Characters>716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Оленюк Олена Євгеніївна</dc:creator>
  <cp:keywords/>
  <dc:description/>
  <cp:lastModifiedBy>viktoriyanovosad</cp:lastModifiedBy>
  <cp:revision>2</cp:revision>
  <cp:lastPrinted>2021-07-08T13:50:00Z</cp:lastPrinted>
  <dcterms:created xsi:type="dcterms:W3CDTF">2026-07-14T07:31:00Z</dcterms:created>
  <dcterms:modified xsi:type="dcterms:W3CDTF">2026-07-14T07:31:00Z</dcterms:modified>
</cp:coreProperties>
</file>