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308C" w:rsidRPr="00FF1519" w:rsidRDefault="00CC308C" w:rsidP="00CC308C">
      <w:pPr>
        <w:jc w:val="center"/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</w:pPr>
      <w:r w:rsidRPr="00FF1519"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  <w:t xml:space="preserve">Обґрунтування технічних та якісних характеристик </w:t>
      </w:r>
    </w:p>
    <w:p w:rsidR="00CC308C" w:rsidRPr="00FF1519" w:rsidRDefault="00CC308C" w:rsidP="00CC308C">
      <w:pPr>
        <w:jc w:val="center"/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</w:pPr>
      <w:r w:rsidRPr="00FF1519"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  <w:t>предмета закупівлі, розміру бюджетного призначення, очікуваної вартості предмета закупівлі</w:t>
      </w:r>
    </w:p>
    <w:p w:rsidR="00CC308C" w:rsidRDefault="00CC308C" w:rsidP="00F0058A">
      <w:pPr>
        <w:jc w:val="right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1"/>
        <w:gridCol w:w="2713"/>
        <w:gridCol w:w="6405"/>
      </w:tblGrid>
      <w:tr w:rsidR="00F0058A" w:rsidTr="00FF1519">
        <w:tc>
          <w:tcPr>
            <w:tcW w:w="511" w:type="dxa"/>
            <w:hideMark/>
          </w:tcPr>
          <w:p w:rsidR="00F0058A" w:rsidRPr="00CC308C" w:rsidRDefault="00F0058A" w:rsidP="00FD1AEB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CC308C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713" w:type="dxa"/>
            <w:hideMark/>
          </w:tcPr>
          <w:p w:rsidR="00F0058A" w:rsidRPr="00FF1519" w:rsidRDefault="00F0058A" w:rsidP="00FD1AEB">
            <w:pPr>
              <w:contextualSpacing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F1519">
              <w:rPr>
                <w:rFonts w:ascii="Times New Roman" w:hAnsi="Times New Roman" w:cs="Times New Roman"/>
                <w:b/>
                <w:sz w:val="27"/>
                <w:szCs w:val="27"/>
              </w:rPr>
              <w:t>Назва предмета закупівлі</w:t>
            </w:r>
          </w:p>
        </w:tc>
        <w:tc>
          <w:tcPr>
            <w:tcW w:w="6405" w:type="dxa"/>
            <w:hideMark/>
          </w:tcPr>
          <w:p w:rsidR="004B16F9" w:rsidRPr="00206889" w:rsidRDefault="00660CB2" w:rsidP="00206889">
            <w:pPr>
              <w:ind w:firstLine="203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Марки поштові за кодом </w:t>
            </w:r>
            <w:r w:rsidR="00C43F3F" w:rsidRPr="00206889">
              <w:rPr>
                <w:rFonts w:ascii="Times New Roman" w:hAnsi="Times New Roman" w:cs="Times New Roman"/>
                <w:sz w:val="26"/>
                <w:szCs w:val="26"/>
              </w:rPr>
              <w:t>ДК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43F3F" w:rsidRPr="00206889">
              <w:rPr>
                <w:rFonts w:ascii="Times New Roman" w:hAnsi="Times New Roman" w:cs="Times New Roman"/>
                <w:sz w:val="26"/>
                <w:szCs w:val="26"/>
              </w:rPr>
              <w:t>021:2015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C43F3F"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22410000-7 – </w:t>
            </w:r>
            <w:r w:rsidR="00084CC6" w:rsidRPr="00206889">
              <w:rPr>
                <w:rFonts w:ascii="Times New Roman" w:hAnsi="Times New Roman" w:cs="Times New Roman"/>
                <w:sz w:val="26"/>
                <w:szCs w:val="26"/>
              </w:rPr>
              <w:t>Марки</w:t>
            </w:r>
          </w:p>
          <w:p w:rsidR="007F1DB8" w:rsidRPr="00206889" w:rsidRDefault="00950211" w:rsidP="00206889">
            <w:pPr>
              <w:ind w:firstLine="203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(ідентифікатор закупівлі: </w:t>
            </w:r>
            <w:hyperlink r:id="rId5" w:history="1">
              <w:r w:rsidRPr="00206889">
                <w:rPr>
                  <w:rFonts w:ascii="Times New Roman" w:hAnsi="Times New Roman" w:cs="Times New Roman"/>
                  <w:sz w:val="26"/>
                  <w:szCs w:val="26"/>
                </w:rPr>
                <w:t>UA-2026-0</w:t>
              </w:r>
              <w:r w:rsidR="00206889">
                <w:rPr>
                  <w:rFonts w:ascii="Times New Roman" w:hAnsi="Times New Roman" w:cs="Times New Roman"/>
                  <w:sz w:val="26"/>
                  <w:szCs w:val="26"/>
                </w:rPr>
                <w:t>8-17-011304</w:t>
              </w:r>
              <w:r w:rsidRPr="00206889">
                <w:rPr>
                  <w:rFonts w:ascii="Times New Roman" w:hAnsi="Times New Roman" w:cs="Times New Roman"/>
                  <w:sz w:val="26"/>
                  <w:szCs w:val="26"/>
                </w:rPr>
                <w:t>-a</w:t>
              </w:r>
            </w:hyperlink>
            <w:r w:rsidRPr="00206889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  <w:tr w:rsidR="00FD1AEB" w:rsidTr="00E3614D">
        <w:trPr>
          <w:trHeight w:val="7110"/>
        </w:trPr>
        <w:tc>
          <w:tcPr>
            <w:tcW w:w="511" w:type="dxa"/>
            <w:hideMark/>
          </w:tcPr>
          <w:p w:rsidR="00FD1AEB" w:rsidRPr="00CC308C" w:rsidRDefault="00FD1AEB" w:rsidP="00FD1AEB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CC308C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713" w:type="dxa"/>
            <w:hideMark/>
          </w:tcPr>
          <w:p w:rsidR="00FD1AEB" w:rsidRPr="00FF1519" w:rsidRDefault="00FD1AEB" w:rsidP="00FD1AEB">
            <w:pPr>
              <w:contextualSpacing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F1519">
              <w:rPr>
                <w:rFonts w:ascii="Times New Roman" w:hAnsi="Times New Roman" w:cs="Times New Roman"/>
                <w:b/>
                <w:sz w:val="27"/>
                <w:szCs w:val="27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405" w:type="dxa"/>
            <w:hideMark/>
          </w:tcPr>
          <w:p w:rsidR="00FD1AEB" w:rsidRPr="00E5007F" w:rsidRDefault="00FD1AEB" w:rsidP="00FD1AEB">
            <w:pPr>
              <w:ind w:firstLine="345"/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 xml:space="preserve">Для забезпечення належного функціонування установи та своєчасного здійснення офіційного листування необхідно здійснити закупівлю поштових марок в кількості </w:t>
            </w:r>
            <w:bookmarkStart w:id="0" w:name="_GoBack"/>
            <w:r w:rsidR="00206889" w:rsidRPr="002136D8"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>41640</w:t>
            </w:r>
            <w:r w:rsidRPr="002136D8"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 xml:space="preserve"> </w:t>
            </w:r>
            <w:bookmarkEnd w:id="0"/>
            <w:r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 xml:space="preserve">шт. 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Поштові марки (далі - знаки поштової оплати, ЗПО) мають бути такими, що не були у використанні, безстроково дійсними для оплати послуг поштового зв’язку в усіх відділеннях поштового зв’язку України. ЗПО повинні бути упаковані належним чином, що забезпечує збереження при перевезенні та зберіганні.</w:t>
            </w:r>
          </w:p>
          <w:p w:rsidR="00FD1AEB" w:rsidRPr="004B16F9" w:rsidRDefault="00FD1AEB" w:rsidP="00B8650F">
            <w:pPr>
              <w:ind w:firstLine="345"/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Якість ЗПО повинна відповідати вимогам, зазначеним у Правилах виготовлення бланків цінних паперів і документів суворого обліку, затверджених наказом Міністерства фінансів України, Служби безпеки України, Міністерства внутрішніх справ України від 25.11.1993 № 98/118/740, зареєстрованим в Міністерстві юстиції України 14.01.1994 за №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en-US" w:eastAsia="en-US"/>
              </w:rPr>
              <w:t> 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8/217; державних стандартах України: ДСТУ 4010:2015 «Бланки цінних паперів і документів суворого обліку та звітності. Загальні технічні вимоги», ДСТУ 3876-99 «Зв</w:t>
            </w:r>
            <w:r w:rsidR="007478D8" w:rsidRPr="004C0B15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’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язок поштовий. Конверти поштові. Технічні умови» та галузевому стандарті України ГСТУ 45.027-2003 «Зв’язок поштовий. 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Марки та блоки </w:t>
            </w:r>
            <w:proofErr w:type="spellStart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>поштові</w:t>
            </w:r>
            <w:proofErr w:type="spellEnd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. </w:t>
            </w:r>
            <w:proofErr w:type="spellStart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>Технічні</w:t>
            </w:r>
            <w:proofErr w:type="spellEnd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 </w:t>
            </w:r>
            <w:proofErr w:type="spellStart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>умови</w:t>
            </w:r>
            <w:proofErr w:type="spellEnd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».  </w:t>
            </w:r>
            <w:r w:rsidRPr="004B16F9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</w:t>
            </w:r>
          </w:p>
        </w:tc>
      </w:tr>
      <w:tr w:rsidR="00FD1AEB" w:rsidTr="00084CC6">
        <w:trPr>
          <w:trHeight w:val="2400"/>
        </w:trPr>
        <w:tc>
          <w:tcPr>
            <w:tcW w:w="511" w:type="dxa"/>
            <w:hideMark/>
          </w:tcPr>
          <w:p w:rsidR="00FD1AEB" w:rsidRPr="00B032CC" w:rsidRDefault="00FD1AEB" w:rsidP="00FD1AEB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B032CC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713" w:type="dxa"/>
            <w:hideMark/>
          </w:tcPr>
          <w:p w:rsidR="00FD1AEB" w:rsidRPr="00FF1519" w:rsidRDefault="00FD1AEB" w:rsidP="00FD1AEB">
            <w:pPr>
              <w:contextualSpacing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F1519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Обґрунтування очікуваної вартості предмета закупівлі, розміру бюджетного призначення </w:t>
            </w:r>
          </w:p>
        </w:tc>
        <w:tc>
          <w:tcPr>
            <w:tcW w:w="6405" w:type="dxa"/>
            <w:hideMark/>
          </w:tcPr>
          <w:p w:rsidR="00FD1AEB" w:rsidRPr="004B16F9" w:rsidRDefault="00FD1AEB" w:rsidP="002136D8">
            <w:pPr>
              <w:ind w:firstLine="34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84CC6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Очікувана вартість предмету закупівлі визначена відповідно до пункту 2 розділу ІІІ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від 18.02.2020 №275, методом розрахунку очікуваної вартості товарів на підставі закупівельних цін попередніх закупівель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та </w:t>
            </w:r>
            <w:r w:rsidRPr="002136D8">
              <w:rPr>
                <w:rFonts w:ascii="Times New Roman" w:hAnsi="Times New Roman" w:cs="Times New Roman"/>
                <w:sz w:val="26"/>
                <w:szCs w:val="26"/>
              </w:rPr>
              <w:t xml:space="preserve">склала </w:t>
            </w:r>
            <w:r w:rsidR="00B310C2" w:rsidRPr="002136D8">
              <w:rPr>
                <w:rFonts w:ascii="Times New Roman" w:hAnsi="Times New Roman" w:cs="Times New Roman"/>
                <w:sz w:val="26"/>
                <w:szCs w:val="26"/>
              </w:rPr>
              <w:t>833 333,33 гр</w:t>
            </w:r>
            <w:r w:rsidR="002136D8" w:rsidRPr="002136D8">
              <w:rPr>
                <w:rFonts w:ascii="Times New Roman" w:hAnsi="Times New Roman" w:cs="Times New Roman"/>
                <w:sz w:val="26"/>
                <w:szCs w:val="26"/>
              </w:rPr>
              <w:t>ивень</w:t>
            </w:r>
            <w:r w:rsidR="00B310C2" w:rsidRPr="002136D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136D8" w:rsidRPr="002136D8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B310C2" w:rsidRPr="002136D8">
              <w:rPr>
                <w:rFonts w:ascii="Times New Roman" w:hAnsi="Times New Roman" w:cs="Times New Roman"/>
                <w:sz w:val="26"/>
                <w:szCs w:val="26"/>
              </w:rPr>
              <w:t>без ПДВ</w:t>
            </w:r>
            <w:r w:rsidR="002136D8" w:rsidRPr="002136D8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2136D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</w:tbl>
    <w:p w:rsidR="008D5864" w:rsidRDefault="002136D8" w:rsidP="009012C7"/>
    <w:sectPr w:rsidR="008D586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31EE0"/>
    <w:multiLevelType w:val="hybridMultilevel"/>
    <w:tmpl w:val="4A8407CC"/>
    <w:lvl w:ilvl="0" w:tplc="1CC8A4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9704D3"/>
    <w:multiLevelType w:val="hybridMultilevel"/>
    <w:tmpl w:val="BF4AFA5A"/>
    <w:lvl w:ilvl="0" w:tplc="801075EA">
      <w:start w:val="2500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7CB0B6E"/>
    <w:multiLevelType w:val="hybridMultilevel"/>
    <w:tmpl w:val="220A2C68"/>
    <w:lvl w:ilvl="0" w:tplc="801075EA">
      <w:start w:val="250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E4244F"/>
    <w:multiLevelType w:val="hybridMultilevel"/>
    <w:tmpl w:val="84E2384C"/>
    <w:lvl w:ilvl="0" w:tplc="EE34DD1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1B4"/>
    <w:rsid w:val="000215E2"/>
    <w:rsid w:val="00026BCD"/>
    <w:rsid w:val="000824A2"/>
    <w:rsid w:val="00084CC6"/>
    <w:rsid w:val="001C771E"/>
    <w:rsid w:val="00206889"/>
    <w:rsid w:val="002136D8"/>
    <w:rsid w:val="0025239F"/>
    <w:rsid w:val="00285863"/>
    <w:rsid w:val="002C1E86"/>
    <w:rsid w:val="0030043C"/>
    <w:rsid w:val="00303B94"/>
    <w:rsid w:val="003176A2"/>
    <w:rsid w:val="0032380D"/>
    <w:rsid w:val="00375DF1"/>
    <w:rsid w:val="003C0017"/>
    <w:rsid w:val="004047B1"/>
    <w:rsid w:val="00421B05"/>
    <w:rsid w:val="0045473D"/>
    <w:rsid w:val="004B16F9"/>
    <w:rsid w:val="004C0B15"/>
    <w:rsid w:val="004C6A25"/>
    <w:rsid w:val="004D5BC4"/>
    <w:rsid w:val="00523FB6"/>
    <w:rsid w:val="00571D61"/>
    <w:rsid w:val="005A0BF5"/>
    <w:rsid w:val="005E2320"/>
    <w:rsid w:val="00622BC1"/>
    <w:rsid w:val="00633809"/>
    <w:rsid w:val="00660CB2"/>
    <w:rsid w:val="00744885"/>
    <w:rsid w:val="007478D8"/>
    <w:rsid w:val="007C1F79"/>
    <w:rsid w:val="007F1DB8"/>
    <w:rsid w:val="00842105"/>
    <w:rsid w:val="0087366F"/>
    <w:rsid w:val="00891A75"/>
    <w:rsid w:val="008B2E9A"/>
    <w:rsid w:val="008E753A"/>
    <w:rsid w:val="009012C7"/>
    <w:rsid w:val="009070AD"/>
    <w:rsid w:val="00950211"/>
    <w:rsid w:val="00980CDA"/>
    <w:rsid w:val="009B2324"/>
    <w:rsid w:val="00A17D34"/>
    <w:rsid w:val="00A237E1"/>
    <w:rsid w:val="00A91AD6"/>
    <w:rsid w:val="00AA3374"/>
    <w:rsid w:val="00AF7B3C"/>
    <w:rsid w:val="00B032CC"/>
    <w:rsid w:val="00B310C2"/>
    <w:rsid w:val="00B75B45"/>
    <w:rsid w:val="00B8650F"/>
    <w:rsid w:val="00C43E56"/>
    <w:rsid w:val="00C43F3F"/>
    <w:rsid w:val="00C71524"/>
    <w:rsid w:val="00CC308C"/>
    <w:rsid w:val="00CE51B4"/>
    <w:rsid w:val="00D16DCE"/>
    <w:rsid w:val="00D72DCC"/>
    <w:rsid w:val="00DA0AC0"/>
    <w:rsid w:val="00DE4BB5"/>
    <w:rsid w:val="00DE7558"/>
    <w:rsid w:val="00E06076"/>
    <w:rsid w:val="00E3614D"/>
    <w:rsid w:val="00E45653"/>
    <w:rsid w:val="00E5007F"/>
    <w:rsid w:val="00F0058A"/>
    <w:rsid w:val="00F00D16"/>
    <w:rsid w:val="00F05F8B"/>
    <w:rsid w:val="00FD1AEB"/>
    <w:rsid w:val="00FF1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7CC88"/>
  <w15:docId w15:val="{49A3B47C-D094-4D17-B87F-8D37438C0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058A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"/>
    <w:qFormat/>
    <w:rsid w:val="004B16F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2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Elenco Normale"/>
    <w:basedOn w:val="a"/>
    <w:link w:val="a5"/>
    <w:uiPriority w:val="34"/>
    <w:qFormat/>
    <w:rsid w:val="00285863"/>
    <w:pPr>
      <w:spacing w:after="160" w:line="259" w:lineRule="auto"/>
      <w:ind w:left="720"/>
      <w:contextualSpacing/>
    </w:pPr>
    <w:rPr>
      <w:rFonts w:ascii="Calibri" w:eastAsia="Calibri" w:hAnsi="Calibri" w:cs="Calibri"/>
      <w:color w:val="auto"/>
      <w:sz w:val="22"/>
      <w:szCs w:val="22"/>
    </w:rPr>
  </w:style>
  <w:style w:type="character" w:customStyle="1" w:styleId="a5">
    <w:name w:val="Абзац списку Знак"/>
    <w:aliases w:val="Elenco Normale Знак"/>
    <w:link w:val="a4"/>
    <w:uiPriority w:val="34"/>
    <w:rsid w:val="00285863"/>
    <w:rPr>
      <w:rFonts w:ascii="Calibri" w:eastAsia="Calibri" w:hAnsi="Calibri" w:cs="Calibri"/>
      <w:lang w:eastAsia="uk-UA"/>
    </w:rPr>
  </w:style>
  <w:style w:type="paragraph" w:styleId="a6">
    <w:name w:val="No Spacing"/>
    <w:uiPriority w:val="1"/>
    <w:qFormat/>
    <w:rsid w:val="0087366F"/>
    <w:pPr>
      <w:spacing w:after="0" w:line="240" w:lineRule="auto"/>
    </w:pPr>
    <w:rPr>
      <w:rFonts w:ascii="Calibri" w:eastAsia="Calibri" w:hAnsi="Calibri" w:cs="Calibri"/>
      <w:lang w:eastAsia="uk-UA"/>
    </w:rPr>
  </w:style>
  <w:style w:type="paragraph" w:styleId="a7">
    <w:name w:val="Balloon Text"/>
    <w:basedOn w:val="a"/>
    <w:link w:val="a8"/>
    <w:uiPriority w:val="99"/>
    <w:semiHidden/>
    <w:unhideWhenUsed/>
    <w:rsid w:val="00C71524"/>
    <w:rPr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C71524"/>
    <w:rPr>
      <w:rFonts w:ascii="Tahoma" w:eastAsia="Times New Roman" w:hAnsi="Tahoma" w:cs="Tahoma"/>
      <w:color w:val="000000"/>
      <w:sz w:val="16"/>
      <w:szCs w:val="16"/>
      <w:lang w:eastAsia="uk-UA"/>
    </w:rPr>
  </w:style>
  <w:style w:type="character" w:customStyle="1" w:styleId="10">
    <w:name w:val="Заголовок 1 Знак"/>
    <w:basedOn w:val="a0"/>
    <w:link w:val="1"/>
    <w:uiPriority w:val="9"/>
    <w:rsid w:val="004B16F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uk-UA"/>
    </w:rPr>
  </w:style>
  <w:style w:type="character" w:styleId="a9">
    <w:name w:val="Hyperlink"/>
    <w:basedOn w:val="a0"/>
    <w:uiPriority w:val="99"/>
    <w:semiHidden/>
    <w:unhideWhenUsed/>
    <w:rsid w:val="004C0B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0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7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3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0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1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dzo.com.ua/tenders/3200196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1289</Words>
  <Characters>735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Оленюк Олена Євгеніївна</dc:creator>
  <cp:keywords/>
  <dc:description/>
  <cp:lastModifiedBy>viktoriyanovosad</cp:lastModifiedBy>
  <cp:revision>5</cp:revision>
  <cp:lastPrinted>2021-07-08T13:50:00Z</cp:lastPrinted>
  <dcterms:created xsi:type="dcterms:W3CDTF">2026-08-18T14:04:00Z</dcterms:created>
  <dcterms:modified xsi:type="dcterms:W3CDTF">2026-08-19T05:17:00Z</dcterms:modified>
</cp:coreProperties>
</file>