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996" w:rsidRPr="00601C98" w:rsidRDefault="00410996" w:rsidP="00410996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601C98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 xml:space="preserve">Обґрунтування технічних та якісних характеристик </w:t>
      </w:r>
    </w:p>
    <w:p w:rsidR="00410996" w:rsidRPr="00601C98" w:rsidRDefault="00410996" w:rsidP="00410996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601C98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>предмета закупівлі, розміру бюджетного призначення, очікуваної вартості предмета закупівлі</w:t>
      </w:r>
    </w:p>
    <w:p w:rsidR="00F31B42" w:rsidRPr="00601C98" w:rsidRDefault="00F31B42">
      <w:pPr>
        <w:rPr>
          <w:rFonts w:ascii="Times New Roman" w:hAnsi="Times New Roman" w:cs="Times New Roman"/>
          <w:sz w:val="12"/>
          <w:szCs w:val="12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2892"/>
        <w:gridCol w:w="6327"/>
      </w:tblGrid>
      <w:tr w:rsidR="00410996" w:rsidRPr="00601C98" w:rsidTr="00410996">
        <w:trPr>
          <w:trHeight w:val="347"/>
        </w:trPr>
        <w:tc>
          <w:tcPr>
            <w:tcW w:w="426" w:type="dxa"/>
          </w:tcPr>
          <w:p w:rsidR="00410996" w:rsidRPr="00B363B1" w:rsidRDefault="00410996" w:rsidP="00410996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363B1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2977" w:type="dxa"/>
          </w:tcPr>
          <w:p w:rsidR="00410996" w:rsidRPr="00B363B1" w:rsidRDefault="00410996" w:rsidP="00410996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B363B1">
              <w:rPr>
                <w:rFonts w:ascii="Times New Roman" w:hAnsi="Times New Roman" w:cs="Times New Roman"/>
                <w:b/>
                <w:sz w:val="25"/>
                <w:szCs w:val="25"/>
              </w:rPr>
              <w:t>Назва предмету закупівлі</w:t>
            </w:r>
          </w:p>
        </w:tc>
        <w:tc>
          <w:tcPr>
            <w:tcW w:w="6521" w:type="dxa"/>
          </w:tcPr>
          <w:p w:rsidR="00410996" w:rsidRPr="0085045E" w:rsidRDefault="00410996" w:rsidP="00B363B1">
            <w:pPr>
              <w:ind w:firstLine="256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Послуги з </w:t>
            </w:r>
            <w:r w:rsidR="00B363B1"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поточного </w:t>
            </w:r>
            <w:r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ремонту і технічного обслуговування </w:t>
            </w:r>
            <w:r w:rsidR="00B363B1" w:rsidRPr="0085045E">
              <w:rPr>
                <w:rFonts w:ascii="Times New Roman" w:hAnsi="Times New Roman" w:cs="Times New Roman"/>
                <w:sz w:val="25"/>
                <w:szCs w:val="25"/>
              </w:rPr>
              <w:t>автомобілів</w:t>
            </w:r>
          </w:p>
          <w:p w:rsidR="00410996" w:rsidRPr="0085045E" w:rsidRDefault="00410996" w:rsidP="00B363B1">
            <w:pPr>
              <w:ind w:firstLine="256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код ДК 021:2015: 50110000-9- Послуги з ремонту і технічного обслуговування </w:t>
            </w:r>
            <w:proofErr w:type="spellStart"/>
            <w:r w:rsidRPr="0085045E">
              <w:rPr>
                <w:rFonts w:ascii="Times New Roman" w:hAnsi="Times New Roman" w:cs="Times New Roman"/>
                <w:sz w:val="25"/>
                <w:szCs w:val="25"/>
              </w:rPr>
              <w:t>мототранспортних</w:t>
            </w:r>
            <w:proofErr w:type="spellEnd"/>
            <w:r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 засобів і супутнього обладнання</w:t>
            </w:r>
          </w:p>
          <w:p w:rsidR="00410996" w:rsidRPr="0085045E" w:rsidRDefault="00410996" w:rsidP="0085045E">
            <w:pPr>
              <w:ind w:firstLine="256"/>
              <w:jc w:val="both"/>
              <w:rPr>
                <w:rFonts w:ascii="Times New Roman" w:hAnsi="Times New Roman" w:cs="Times New Roman"/>
                <w:sz w:val="25"/>
                <w:szCs w:val="25"/>
                <w:lang w:val="en-US"/>
              </w:rPr>
            </w:pPr>
            <w:r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(ідентифікатор закупівлі: </w:t>
            </w:r>
            <w:r w:rsidR="00276E46" w:rsidRPr="0085045E">
              <w:rPr>
                <w:rFonts w:ascii="Times New Roman" w:hAnsi="Times New Roman" w:cs="Times New Roman"/>
                <w:sz w:val="25"/>
                <w:szCs w:val="25"/>
              </w:rPr>
              <w:t>UA-202</w:t>
            </w:r>
            <w:r w:rsidR="0085045E" w:rsidRPr="0085045E">
              <w:rPr>
                <w:rFonts w:ascii="Times New Roman" w:hAnsi="Times New Roman" w:cs="Times New Roman"/>
                <w:sz w:val="25"/>
                <w:szCs w:val="25"/>
              </w:rPr>
              <w:t>6</w:t>
            </w:r>
            <w:r w:rsidR="00276E46" w:rsidRPr="0085045E">
              <w:rPr>
                <w:rFonts w:ascii="Times New Roman" w:hAnsi="Times New Roman" w:cs="Times New Roman"/>
                <w:sz w:val="25"/>
                <w:szCs w:val="25"/>
              </w:rPr>
              <w:t>-</w:t>
            </w:r>
            <w:r w:rsidR="0085045E" w:rsidRPr="0085045E">
              <w:rPr>
                <w:rFonts w:ascii="Times New Roman" w:hAnsi="Times New Roman" w:cs="Times New Roman"/>
                <w:sz w:val="25"/>
                <w:szCs w:val="25"/>
              </w:rPr>
              <w:t>08</w:t>
            </w:r>
            <w:r w:rsidR="00276E46" w:rsidRPr="0085045E">
              <w:rPr>
                <w:rFonts w:ascii="Times New Roman" w:hAnsi="Times New Roman" w:cs="Times New Roman"/>
                <w:sz w:val="25"/>
                <w:szCs w:val="25"/>
              </w:rPr>
              <w:t>-2</w:t>
            </w:r>
            <w:r w:rsidR="0085045E" w:rsidRPr="0085045E">
              <w:rPr>
                <w:rFonts w:ascii="Times New Roman" w:hAnsi="Times New Roman" w:cs="Times New Roman"/>
                <w:sz w:val="25"/>
                <w:szCs w:val="25"/>
              </w:rPr>
              <w:t>7</w:t>
            </w:r>
            <w:r w:rsidR="00276E46" w:rsidRPr="0085045E">
              <w:rPr>
                <w:rFonts w:ascii="Times New Roman" w:hAnsi="Times New Roman" w:cs="Times New Roman"/>
                <w:sz w:val="25"/>
                <w:szCs w:val="25"/>
              </w:rPr>
              <w:t>-0</w:t>
            </w:r>
            <w:r w:rsidR="0085045E" w:rsidRPr="0085045E">
              <w:rPr>
                <w:rFonts w:ascii="Times New Roman" w:hAnsi="Times New Roman" w:cs="Times New Roman"/>
                <w:sz w:val="25"/>
                <w:szCs w:val="25"/>
              </w:rPr>
              <w:t>01771</w:t>
            </w:r>
            <w:r w:rsidR="00276E46" w:rsidRPr="0085045E">
              <w:rPr>
                <w:rFonts w:ascii="Times New Roman" w:hAnsi="Times New Roman" w:cs="Times New Roman"/>
                <w:sz w:val="25"/>
                <w:szCs w:val="25"/>
              </w:rPr>
              <w:t>-a</w:t>
            </w:r>
            <w:r w:rsidR="009C59B1" w:rsidRPr="0085045E">
              <w:rPr>
                <w:rFonts w:ascii="Times New Roman" w:hAnsi="Times New Roman" w:cs="Times New Roman"/>
                <w:sz w:val="25"/>
                <w:szCs w:val="25"/>
                <w:lang w:val="en-US"/>
              </w:rPr>
              <w:t>)</w:t>
            </w:r>
          </w:p>
        </w:tc>
      </w:tr>
      <w:tr w:rsidR="00410996" w:rsidRPr="00601C98" w:rsidTr="00410996">
        <w:trPr>
          <w:trHeight w:val="871"/>
        </w:trPr>
        <w:tc>
          <w:tcPr>
            <w:tcW w:w="426" w:type="dxa"/>
          </w:tcPr>
          <w:p w:rsidR="00410996" w:rsidRPr="00B363B1" w:rsidRDefault="00410996" w:rsidP="00410996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363B1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2977" w:type="dxa"/>
          </w:tcPr>
          <w:p w:rsidR="00410996" w:rsidRPr="00B363B1" w:rsidRDefault="00410996" w:rsidP="00410996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B363B1">
              <w:rPr>
                <w:rFonts w:ascii="Times New Roman" w:hAnsi="Times New Roman" w:cs="Times New Roman"/>
                <w:b/>
                <w:sz w:val="25"/>
                <w:szCs w:val="25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521" w:type="dxa"/>
          </w:tcPr>
          <w:p w:rsidR="00410996" w:rsidRPr="0085045E" w:rsidRDefault="00410996" w:rsidP="00B363B1">
            <w:pPr>
              <w:ind w:firstLine="256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Для забезпечення </w:t>
            </w:r>
            <w:r w:rsidR="009C59B1" w:rsidRPr="0085045E">
              <w:rPr>
                <w:rFonts w:ascii="Times New Roman" w:hAnsi="Times New Roman" w:cs="Times New Roman"/>
                <w:sz w:val="25"/>
                <w:szCs w:val="25"/>
              </w:rPr>
              <w:t>функціонування в</w:t>
            </w:r>
            <w:r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 Головному управлінні ДПС у Волинській області</w:t>
            </w:r>
            <w:r w:rsidR="00276E46"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 (далі – ГУ ДПС)</w:t>
            </w:r>
            <w:r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 автомобільного транспорту, планується придбати послуги з </w:t>
            </w:r>
            <w:r w:rsidR="00B363B1"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поточного </w:t>
            </w:r>
            <w:r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ремонту і технічного обслуговування </w:t>
            </w:r>
            <w:r w:rsidR="00B363B1" w:rsidRPr="0085045E">
              <w:rPr>
                <w:rFonts w:ascii="Times New Roman" w:hAnsi="Times New Roman" w:cs="Times New Roman"/>
                <w:sz w:val="25"/>
                <w:szCs w:val="25"/>
              </w:rPr>
              <w:t>автомобілів</w:t>
            </w:r>
            <w:r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. </w:t>
            </w:r>
          </w:p>
          <w:p w:rsidR="00B363B1" w:rsidRPr="0085045E" w:rsidRDefault="00B363B1" w:rsidP="00B363B1">
            <w:pPr>
              <w:ind w:firstLine="256"/>
              <w:jc w:val="both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85045E">
              <w:rPr>
                <w:rFonts w:ascii="Times New Roman" w:hAnsi="Times New Roman"/>
                <w:sz w:val="25"/>
                <w:szCs w:val="25"/>
                <w:lang w:eastAsia="ru-RU"/>
              </w:rPr>
              <w:t>Технічне обслуговування, поточний ремонт автомобілів (транспортних засобів)</w:t>
            </w:r>
            <w:r w:rsidRPr="0085045E">
              <w:rPr>
                <w:rFonts w:ascii="Times New Roman" w:hAnsi="Times New Roman"/>
                <w:bCs/>
                <w:sz w:val="25"/>
                <w:szCs w:val="25"/>
                <w:lang w:eastAsia="ru-RU"/>
              </w:rPr>
              <w:t xml:space="preserve"> </w:t>
            </w:r>
            <w:r w:rsidRPr="0085045E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(далі – ТЗ) Замовника повинні відповідати вимогам Правил надання послуг з технічного обслуговування і ремонту колісних транспортних засобів, затверджених наказом Міністерства інфраструктури України від 28.11.2014р. №615, порядку їх проведення, визначеного Положенням про технічне обслуговування і ремонт дорожніх транспортних засобів автомобільного транспорту, затвердженого наказом Міністерства транспорту України від 30.03.1998р. №102 та </w:t>
            </w:r>
            <w:r w:rsidRPr="0085045E">
              <w:rPr>
                <w:rFonts w:ascii="Times New Roman" w:hAnsi="Times New Roman"/>
                <w:sz w:val="25"/>
                <w:szCs w:val="25"/>
              </w:rPr>
              <w:t>вимогам експлуатаційної документації виробників відповідних ТЗ</w:t>
            </w:r>
            <w:r w:rsidRPr="0085045E">
              <w:rPr>
                <w:rFonts w:ascii="Times New Roman" w:hAnsi="Times New Roman"/>
                <w:sz w:val="25"/>
                <w:szCs w:val="25"/>
                <w:lang w:eastAsia="ru-RU"/>
              </w:rPr>
              <w:t>, а також вимогам ДСТУ 2322-93 «</w:t>
            </w:r>
            <w:r w:rsidRPr="0085045E">
              <w:rPr>
                <w:rFonts w:ascii="Times New Roman" w:hAnsi="Times New Roman"/>
                <w:sz w:val="25"/>
                <w:szCs w:val="25"/>
              </w:rPr>
              <w:t>Автомобілі легкові відремонтовані. Загальні технічні умови</w:t>
            </w:r>
            <w:r w:rsidRPr="0085045E">
              <w:rPr>
                <w:rFonts w:ascii="Times New Roman" w:hAnsi="Times New Roman"/>
                <w:sz w:val="25"/>
                <w:szCs w:val="25"/>
                <w:lang w:eastAsia="ru-RU"/>
              </w:rPr>
              <w:t>»</w:t>
            </w:r>
            <w:r w:rsidRPr="0085045E">
              <w:rPr>
                <w:rFonts w:ascii="Times New Roman" w:hAnsi="Times New Roman"/>
                <w:sz w:val="25"/>
                <w:szCs w:val="25"/>
                <w:lang w:eastAsia="ru-RU"/>
              </w:rPr>
              <w:t>.</w:t>
            </w:r>
          </w:p>
          <w:p w:rsidR="00B363B1" w:rsidRPr="0085045E" w:rsidRDefault="00B363B1" w:rsidP="00B363B1">
            <w:pPr>
              <w:ind w:firstLine="256"/>
              <w:jc w:val="both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85045E">
              <w:rPr>
                <w:rFonts w:ascii="Times New Roman" w:hAnsi="Times New Roman"/>
                <w:sz w:val="25"/>
                <w:szCs w:val="25"/>
                <w:lang w:eastAsia="ru-RU"/>
              </w:rPr>
              <w:t>Вартість кожного замовлення (наряду) визначається на підставі погодженого Сторонами переліку робіт, кількості нормо-годин, вартості однієї нормо-години, вартості запасних частин та витратних матеріалів, що підтверджується відповідним нарядом-замовленням/калькуляцією.</w:t>
            </w:r>
          </w:p>
          <w:p w:rsidR="00B363B1" w:rsidRPr="0085045E" w:rsidRDefault="00B363B1" w:rsidP="00B363B1">
            <w:pPr>
              <w:ind w:firstLine="256"/>
              <w:jc w:val="both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85045E">
              <w:rPr>
                <w:rFonts w:ascii="Times New Roman" w:hAnsi="Times New Roman"/>
                <w:sz w:val="25"/>
                <w:szCs w:val="25"/>
                <w:lang w:eastAsia="ru-RU"/>
              </w:rPr>
              <w:t>Учасник повинен надавати послуги з технічного обслуговування, поточного ремонту автомобілів (включаючи запасні частини та витратні матеріали для ТЗ), перелік яких наведений у таблиці 1.</w:t>
            </w:r>
          </w:p>
          <w:p w:rsidR="00B363B1" w:rsidRPr="0085045E" w:rsidRDefault="00B363B1" w:rsidP="00B363B1">
            <w:pPr>
              <w:ind w:firstLine="256"/>
              <w:jc w:val="both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85045E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Фактичний обсяг послуг визначається Замовником залежно від фактичної потреби протягом строку дії договору та в межах його загальної вартості. </w:t>
            </w:r>
          </w:p>
          <w:p w:rsidR="00B363B1" w:rsidRPr="0085045E" w:rsidRDefault="00B363B1" w:rsidP="00B363B1">
            <w:pPr>
              <w:ind w:firstLine="256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85045E">
              <w:rPr>
                <w:rFonts w:ascii="Times New Roman" w:hAnsi="Times New Roman"/>
                <w:sz w:val="25"/>
                <w:szCs w:val="25"/>
              </w:rPr>
              <w:t xml:space="preserve">Перелік транспортних засобів Замовника, щодо яких надаються послуги за предметом закупівлі: </w:t>
            </w:r>
          </w:p>
          <w:tbl>
            <w:tblPr>
              <w:tblW w:w="6093" w:type="dxa"/>
              <w:tblLayout w:type="fixed"/>
              <w:tblLook w:val="0000" w:firstRow="0" w:lastRow="0" w:firstColumn="0" w:lastColumn="0" w:noHBand="0" w:noVBand="0"/>
            </w:tblPr>
            <w:tblGrid>
              <w:gridCol w:w="544"/>
              <w:gridCol w:w="1975"/>
              <w:gridCol w:w="850"/>
              <w:gridCol w:w="709"/>
              <w:gridCol w:w="851"/>
              <w:gridCol w:w="1164"/>
            </w:tblGrid>
            <w:tr w:rsidR="0076584B" w:rsidRPr="0085045E" w:rsidTr="0085045E">
              <w:trPr>
                <w:cantSplit/>
                <w:trHeight w:val="9"/>
              </w:trPr>
              <w:tc>
                <w:tcPr>
                  <w:tcW w:w="5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№</w:t>
                  </w:r>
                </w:p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з/п</w:t>
                  </w:r>
                </w:p>
              </w:tc>
              <w:tc>
                <w:tcPr>
                  <w:tcW w:w="1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ind w:left="-66" w:right="-183"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Марка, модель автомобіля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85045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ind w:left="-66" w:right="-118"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Вид пального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85045E">
                  <w:pPr>
                    <w:widowControl w:val="0"/>
                    <w:autoSpaceDE w:val="0"/>
                    <w:autoSpaceDN w:val="0"/>
                    <w:adjustRightInd w:val="0"/>
                    <w:ind w:left="-66" w:right="-183" w:firstLine="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Рік випуску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584B" w:rsidRPr="0085045E" w:rsidRDefault="0076584B" w:rsidP="0085045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ind w:left="-66" w:right="-183" w:firstLine="4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Об’єм двигуна</w:t>
                  </w: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ind w:left="-66" w:right="-183"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Номерний знак</w:t>
                  </w:r>
                </w:p>
              </w:tc>
            </w:tr>
            <w:tr w:rsidR="0076584B" w:rsidRPr="0085045E" w:rsidTr="0085045E">
              <w:trPr>
                <w:cantSplit/>
                <w:trHeight w:val="11"/>
              </w:trPr>
              <w:tc>
                <w:tcPr>
                  <w:tcW w:w="544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97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6</w:t>
                  </w:r>
                </w:p>
              </w:tc>
            </w:tr>
            <w:tr w:rsidR="0076584B" w:rsidRPr="0085045E" w:rsidTr="0085045E">
              <w:trPr>
                <w:cantSplit/>
                <w:trHeight w:val="117"/>
              </w:trPr>
              <w:tc>
                <w:tcPr>
                  <w:tcW w:w="5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Volkswagen</w:t>
                  </w:r>
                  <w:proofErr w:type="spellEnd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Passat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бензин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2008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1984</w:t>
                  </w: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left="-125" w:right="-105"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АС6913ЕО</w:t>
                  </w:r>
                </w:p>
              </w:tc>
            </w:tr>
            <w:tr w:rsidR="0076584B" w:rsidRPr="0085045E" w:rsidTr="0085045E">
              <w:trPr>
                <w:cantSplit/>
                <w:trHeight w:val="117"/>
              </w:trPr>
              <w:tc>
                <w:tcPr>
                  <w:tcW w:w="5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Skoda</w:t>
                  </w:r>
                  <w:proofErr w:type="spellEnd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Octavia</w:t>
                  </w:r>
                  <w:proofErr w:type="spellEnd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Tour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бензин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2008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1598</w:t>
                  </w: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left="-125" w:right="-105"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АС1627ЕО</w:t>
                  </w:r>
                </w:p>
              </w:tc>
            </w:tr>
            <w:tr w:rsidR="0076584B" w:rsidRPr="0085045E" w:rsidTr="0085045E">
              <w:trPr>
                <w:cantSplit/>
                <w:trHeight w:val="121"/>
              </w:trPr>
              <w:tc>
                <w:tcPr>
                  <w:tcW w:w="5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Volkswagen</w:t>
                  </w:r>
                  <w:proofErr w:type="spellEnd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Jetta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бензин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2008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1984</w:t>
                  </w: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left="-125" w:right="-105"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АС5686ЕО</w:t>
                  </w:r>
                </w:p>
              </w:tc>
            </w:tr>
            <w:tr w:rsidR="0076584B" w:rsidRPr="0085045E" w:rsidTr="0085045E">
              <w:trPr>
                <w:cantSplit/>
                <w:trHeight w:val="117"/>
              </w:trPr>
              <w:tc>
                <w:tcPr>
                  <w:tcW w:w="5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Volkswagen</w:t>
                  </w:r>
                  <w:proofErr w:type="spellEnd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Jetta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бензин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2008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1595</w:t>
                  </w: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left="-125" w:right="-105"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АС2894EO</w:t>
                  </w:r>
                </w:p>
              </w:tc>
            </w:tr>
            <w:tr w:rsidR="0076584B" w:rsidRPr="0085045E" w:rsidTr="0085045E">
              <w:trPr>
                <w:cantSplit/>
                <w:trHeight w:val="121"/>
              </w:trPr>
              <w:tc>
                <w:tcPr>
                  <w:tcW w:w="5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Mazda</w:t>
                  </w:r>
                  <w:proofErr w:type="spellEnd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 E2200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дизель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1997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2198</w:t>
                  </w: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left="-125" w:right="-105"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АС8033СА</w:t>
                  </w:r>
                </w:p>
              </w:tc>
            </w:tr>
            <w:tr w:rsidR="0076584B" w:rsidRPr="0085045E" w:rsidTr="0085045E">
              <w:trPr>
                <w:cantSplit/>
                <w:trHeight w:val="117"/>
              </w:trPr>
              <w:tc>
                <w:tcPr>
                  <w:tcW w:w="5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Volkswagen</w:t>
                  </w:r>
                  <w:proofErr w:type="spellEnd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Jetta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бензин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2008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1984</w:t>
                  </w: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left="-125" w:right="-105"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АС9634НО</w:t>
                  </w:r>
                </w:p>
              </w:tc>
            </w:tr>
            <w:tr w:rsidR="0076584B" w:rsidRPr="0085045E" w:rsidTr="0085045E">
              <w:trPr>
                <w:cantSplit/>
                <w:trHeight w:val="121"/>
              </w:trPr>
              <w:tc>
                <w:tcPr>
                  <w:tcW w:w="5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Skoda</w:t>
                  </w:r>
                  <w:proofErr w:type="spellEnd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Octavia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бензин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1999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1800</w:t>
                  </w: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left="-125" w:right="-105"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АС9206НО</w:t>
                  </w:r>
                </w:p>
              </w:tc>
            </w:tr>
            <w:tr w:rsidR="0076584B" w:rsidRPr="0085045E" w:rsidTr="0085045E">
              <w:trPr>
                <w:cantSplit/>
                <w:trHeight w:val="117"/>
              </w:trPr>
              <w:tc>
                <w:tcPr>
                  <w:tcW w:w="5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lastRenderedPageBreak/>
                    <w:t>8</w:t>
                  </w:r>
                </w:p>
              </w:tc>
              <w:tc>
                <w:tcPr>
                  <w:tcW w:w="1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Volkswagen</w:t>
                  </w:r>
                  <w:proofErr w:type="spellEnd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Passat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бензин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2008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1984</w:t>
                  </w: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left="-125" w:right="-105"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АС3184НР</w:t>
                  </w:r>
                </w:p>
              </w:tc>
            </w:tr>
            <w:tr w:rsidR="0076584B" w:rsidRPr="0085045E" w:rsidTr="0085045E">
              <w:trPr>
                <w:cantSplit/>
                <w:trHeight w:val="117"/>
              </w:trPr>
              <w:tc>
                <w:tcPr>
                  <w:tcW w:w="5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ЗАЗ-</w:t>
                  </w: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val="en-US" w:eastAsia="ru-RU"/>
                    </w:rPr>
                    <w:t>Daewoo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бензин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2005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firstLine="4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5045E">
                    <w:rPr>
                      <w:rFonts w:ascii="Times New Roman" w:hAnsi="Times New Roman"/>
                      <w:sz w:val="20"/>
                      <w:szCs w:val="20"/>
                    </w:rPr>
                    <w:t>1499</w:t>
                  </w: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76584B" w:rsidRPr="0085045E" w:rsidRDefault="0076584B" w:rsidP="00B363B1">
                  <w:pPr>
                    <w:widowControl w:val="0"/>
                    <w:autoSpaceDE w:val="0"/>
                    <w:autoSpaceDN w:val="0"/>
                    <w:adjustRightInd w:val="0"/>
                    <w:ind w:left="-125" w:right="-105" w:firstLine="4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</w:pPr>
                  <w:r w:rsidRPr="0085045E">
                    <w:rPr>
                      <w:rFonts w:ascii="Times New Roman" w:hAnsi="Times New Roman"/>
                      <w:bCs/>
                      <w:sz w:val="20"/>
                      <w:szCs w:val="20"/>
                      <w:lang w:eastAsia="ru-RU"/>
                    </w:rPr>
                    <w:t>АС3462НР</w:t>
                  </w:r>
                </w:p>
              </w:tc>
            </w:tr>
          </w:tbl>
          <w:p w:rsidR="00B363B1" w:rsidRPr="0085045E" w:rsidRDefault="00B363B1" w:rsidP="00B363B1">
            <w:pPr>
              <w:tabs>
                <w:tab w:val="left" w:pos="280"/>
                <w:tab w:val="left" w:pos="993"/>
              </w:tabs>
              <w:ind w:firstLine="114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85045E">
              <w:rPr>
                <w:rFonts w:ascii="Times New Roman" w:hAnsi="Times New Roman"/>
                <w:sz w:val="25"/>
                <w:szCs w:val="25"/>
              </w:rPr>
              <w:t>Обсяг послуг з технічного обслуговування та поточного ремонту ТЗ Замовника складається з:</w:t>
            </w:r>
          </w:p>
          <w:p w:rsidR="00B363B1" w:rsidRPr="0085045E" w:rsidRDefault="00B363B1" w:rsidP="00B363B1">
            <w:pPr>
              <w:pStyle w:val="a3"/>
              <w:numPr>
                <w:ilvl w:val="0"/>
                <w:numId w:val="1"/>
              </w:numPr>
              <w:tabs>
                <w:tab w:val="left" w:pos="280"/>
                <w:tab w:val="left" w:pos="993"/>
              </w:tabs>
              <w:ind w:left="0" w:firstLine="114"/>
              <w:jc w:val="both"/>
              <w:rPr>
                <w:rFonts w:eastAsia="Calibri"/>
                <w:sz w:val="25"/>
                <w:szCs w:val="25"/>
              </w:rPr>
            </w:pPr>
            <w:proofErr w:type="spellStart"/>
            <w:r w:rsidRPr="0085045E">
              <w:rPr>
                <w:rFonts w:eastAsia="Calibri"/>
                <w:sz w:val="25"/>
                <w:szCs w:val="25"/>
              </w:rPr>
              <w:t>обсягу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послуг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з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технічного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обслуговування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та поточного ремонту ТЗ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Замовника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>;</w:t>
            </w:r>
          </w:p>
          <w:p w:rsidR="00B363B1" w:rsidRPr="0085045E" w:rsidRDefault="00B363B1" w:rsidP="00B363B1">
            <w:pPr>
              <w:pStyle w:val="a3"/>
              <w:numPr>
                <w:ilvl w:val="0"/>
                <w:numId w:val="1"/>
              </w:numPr>
              <w:tabs>
                <w:tab w:val="left" w:pos="280"/>
                <w:tab w:val="left" w:pos="993"/>
              </w:tabs>
              <w:ind w:left="0" w:firstLine="114"/>
              <w:jc w:val="both"/>
              <w:rPr>
                <w:rFonts w:eastAsia="Calibri"/>
                <w:sz w:val="25"/>
                <w:szCs w:val="25"/>
              </w:rPr>
            </w:pPr>
            <w:proofErr w:type="spellStart"/>
            <w:r w:rsidRPr="0085045E">
              <w:rPr>
                <w:rFonts w:eastAsia="Calibri"/>
                <w:sz w:val="25"/>
                <w:szCs w:val="25"/>
              </w:rPr>
              <w:t>обсягу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запасних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частин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та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витратних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матеріалів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,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які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необхідно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замінити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або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використати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при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наданні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послуг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з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тех</w:t>
            </w:r>
            <w:bookmarkStart w:id="0" w:name="_GoBack"/>
            <w:bookmarkEnd w:id="0"/>
            <w:r w:rsidRPr="0085045E">
              <w:rPr>
                <w:rFonts w:eastAsia="Calibri"/>
                <w:sz w:val="25"/>
                <w:szCs w:val="25"/>
              </w:rPr>
              <w:t>нічного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обслуговування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 xml:space="preserve"> та поточного ремонту ТЗ </w:t>
            </w:r>
            <w:proofErr w:type="spellStart"/>
            <w:r w:rsidRPr="0085045E">
              <w:rPr>
                <w:rFonts w:eastAsia="Calibri"/>
                <w:sz w:val="25"/>
                <w:szCs w:val="25"/>
              </w:rPr>
              <w:t>Замовника</w:t>
            </w:r>
            <w:proofErr w:type="spellEnd"/>
            <w:r w:rsidRPr="0085045E">
              <w:rPr>
                <w:rFonts w:eastAsia="Calibri"/>
                <w:sz w:val="25"/>
                <w:szCs w:val="25"/>
              </w:rPr>
              <w:t>.</w:t>
            </w:r>
          </w:p>
          <w:p w:rsidR="00410996" w:rsidRPr="0085045E" w:rsidRDefault="00410996" w:rsidP="00B363B1">
            <w:pPr>
              <w:ind w:firstLine="256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bookmarkStart w:id="1" w:name="bookmark13"/>
            <w:r w:rsidRPr="0085045E">
              <w:rPr>
                <w:rFonts w:ascii="Times New Roman" w:hAnsi="Times New Roman" w:cs="Times New Roman"/>
                <w:sz w:val="25"/>
                <w:szCs w:val="25"/>
              </w:rPr>
              <w:t>Детальну інформацію про технічні, якісні та інші характеристики предмету</w:t>
            </w:r>
            <w:r w:rsidR="00276E46"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 закупівлі визначено в Додатку</w:t>
            </w:r>
            <w:r w:rsidR="00B363B1"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="00B363B1" w:rsidRPr="0085045E">
              <w:rPr>
                <w:rFonts w:ascii="Times New Roman" w:hAnsi="Times New Roman" w:cs="Times New Roman"/>
                <w:sz w:val="25"/>
                <w:szCs w:val="25"/>
                <w:lang w:val="ru-RU"/>
              </w:rPr>
              <w:t>3</w:t>
            </w:r>
            <w:r w:rsidR="009C59B1"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 до</w:t>
            </w:r>
            <w:r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 тендерної документації.</w:t>
            </w:r>
            <w:bookmarkEnd w:id="1"/>
          </w:p>
        </w:tc>
      </w:tr>
      <w:tr w:rsidR="00410996" w:rsidRPr="00601C98" w:rsidTr="00410996">
        <w:trPr>
          <w:trHeight w:val="278"/>
        </w:trPr>
        <w:tc>
          <w:tcPr>
            <w:tcW w:w="426" w:type="dxa"/>
          </w:tcPr>
          <w:p w:rsidR="00410996" w:rsidRPr="00B363B1" w:rsidRDefault="00410996" w:rsidP="00410996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B363B1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3</w:t>
            </w:r>
          </w:p>
        </w:tc>
        <w:tc>
          <w:tcPr>
            <w:tcW w:w="2977" w:type="dxa"/>
          </w:tcPr>
          <w:p w:rsidR="00410996" w:rsidRPr="00B363B1" w:rsidRDefault="00410996" w:rsidP="00410996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B363B1">
              <w:rPr>
                <w:rFonts w:ascii="Times New Roman" w:hAnsi="Times New Roman" w:cs="Times New Roman"/>
                <w:b/>
                <w:sz w:val="25"/>
                <w:szCs w:val="25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6521" w:type="dxa"/>
          </w:tcPr>
          <w:p w:rsidR="00410996" w:rsidRPr="0085045E" w:rsidRDefault="00410996" w:rsidP="00B363B1">
            <w:pPr>
              <w:ind w:firstLine="256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85045E">
              <w:rPr>
                <w:rFonts w:ascii="Times New Roman" w:hAnsi="Times New Roman" w:cs="Times New Roman"/>
                <w:sz w:val="25"/>
                <w:szCs w:val="25"/>
              </w:rPr>
              <w:t>Очікувана вартість предмета закупівлі визначена відповідно до «Примірної методики визначення очікуваної вартості предмета закупівлі», затвердженої наказом Міністерства розвитку економіки, торгівлі та сільського господарства від 18.02.2020 № 275 (із змінами) та обумовлена аналізом загальнодоступної інформа</w:t>
            </w:r>
            <w:r w:rsidR="0076584B" w:rsidRPr="0085045E">
              <w:rPr>
                <w:rFonts w:ascii="Times New Roman" w:hAnsi="Times New Roman" w:cs="Times New Roman"/>
                <w:sz w:val="25"/>
                <w:szCs w:val="25"/>
              </w:rPr>
              <w:t>ції про ціну предмета закупівлі</w:t>
            </w:r>
            <w:r w:rsidR="00276E46" w:rsidRPr="0085045E">
              <w:rPr>
                <w:rFonts w:ascii="Times New Roman" w:hAnsi="Times New Roman" w:cs="Times New Roman"/>
                <w:sz w:val="25"/>
                <w:szCs w:val="25"/>
              </w:rPr>
              <w:t>. Очікувана вартість закупівлі відповідно до розрахунку видатків ГУ ДПС</w:t>
            </w:r>
            <w:r w:rsidR="0076584B"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 становить </w:t>
            </w:r>
            <w:r w:rsidR="00B363B1" w:rsidRPr="0085045E">
              <w:rPr>
                <w:rFonts w:ascii="Times New Roman" w:hAnsi="Times New Roman" w:cs="Times New Roman"/>
                <w:sz w:val="25"/>
                <w:szCs w:val="25"/>
              </w:rPr>
              <w:t>109 166,67</w:t>
            </w:r>
            <w:r w:rsidRPr="0085045E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="00B363B1" w:rsidRPr="0085045E">
              <w:rPr>
                <w:rFonts w:ascii="Times New Roman" w:hAnsi="Times New Roman" w:cs="Times New Roman"/>
                <w:sz w:val="25"/>
                <w:szCs w:val="25"/>
              </w:rPr>
              <w:t>грн без ПДВ</w:t>
            </w:r>
            <w:r w:rsidRPr="0085045E">
              <w:rPr>
                <w:rFonts w:ascii="Times New Roman" w:hAnsi="Times New Roman" w:cs="Times New Roman"/>
                <w:sz w:val="25"/>
                <w:szCs w:val="25"/>
              </w:rPr>
              <w:t>.</w:t>
            </w:r>
          </w:p>
        </w:tc>
      </w:tr>
    </w:tbl>
    <w:p w:rsidR="00410996" w:rsidRPr="00601C98" w:rsidRDefault="00410996">
      <w:pPr>
        <w:rPr>
          <w:rFonts w:ascii="Times New Roman" w:hAnsi="Times New Roman" w:cs="Times New Roman"/>
          <w:sz w:val="27"/>
          <w:szCs w:val="27"/>
        </w:rPr>
      </w:pPr>
    </w:p>
    <w:sectPr w:rsidR="00410996" w:rsidRPr="00601C9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2F63A4"/>
    <w:multiLevelType w:val="hybridMultilevel"/>
    <w:tmpl w:val="A8EE6390"/>
    <w:lvl w:ilvl="0" w:tplc="46049E0C">
      <w:numFmt w:val="bullet"/>
      <w:lvlText w:val="–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996"/>
    <w:rsid w:val="001B5907"/>
    <w:rsid w:val="00276E46"/>
    <w:rsid w:val="003E05D2"/>
    <w:rsid w:val="00410996"/>
    <w:rsid w:val="00601C98"/>
    <w:rsid w:val="0076584B"/>
    <w:rsid w:val="0085045E"/>
    <w:rsid w:val="009C59B1"/>
    <w:rsid w:val="00B363B1"/>
    <w:rsid w:val="00D02E11"/>
    <w:rsid w:val="00F31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EDD1D"/>
  <w15:chartTrackingRefBased/>
  <w15:docId w15:val="{6ADB6272-B950-4F10-BE39-F2B45721B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996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Chapter10,List Paragraph,Список уровня 2,название табл/рис,заголовок 1.1,Заголовок 1.1,Заголовок а),Elenco Normale,1 Буллет,AC List 01,List Paragraph (numbered (a)),List_Paragraph,Multilevel para_II,List Paragraph-ExecSummary,Bullets,lp1"/>
    <w:basedOn w:val="a"/>
    <w:link w:val="a4"/>
    <w:qFormat/>
    <w:rsid w:val="00410996"/>
    <w:pPr>
      <w:ind w:left="720"/>
      <w:contextualSpacing/>
    </w:pPr>
    <w:rPr>
      <w:rFonts w:ascii="Times New Roman" w:hAnsi="Times New Roman" w:cs="Times New Roman"/>
      <w:color w:val="auto"/>
      <w:sz w:val="28"/>
      <w:szCs w:val="28"/>
      <w:lang w:val="ru-RU" w:eastAsia="ru-RU"/>
    </w:rPr>
  </w:style>
  <w:style w:type="character" w:customStyle="1" w:styleId="a4">
    <w:name w:val="Абзац списку Знак"/>
    <w:aliases w:val="Chapter10 Знак,List Paragraph Знак,Список уровня 2 Знак,название табл/рис Знак,заголовок 1.1 Знак,Заголовок 1.1 Знак,Заголовок а) Знак,Elenco Normale Знак,1 Буллет Знак,AC List 01 Знак,List Paragraph (numbered (a)) Знак,Bullets Знак"/>
    <w:link w:val="a3"/>
    <w:qFormat/>
    <w:locked/>
    <w:rsid w:val="00410996"/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2266</Words>
  <Characters>1293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nadiia.bahlai</dc:creator>
  <cp:keywords/>
  <dc:description/>
  <cp:lastModifiedBy>viktoriyanovosad</cp:lastModifiedBy>
  <cp:revision>3</cp:revision>
  <dcterms:created xsi:type="dcterms:W3CDTF">2026-08-27T10:14:00Z</dcterms:created>
  <dcterms:modified xsi:type="dcterms:W3CDTF">2026-08-27T10:17:00Z</dcterms:modified>
</cp:coreProperties>
</file>