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B36AFE" w:rsidRDefault="00B36AFE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6AFE">
              <w:rPr>
                <w:rFonts w:ascii="Times New Roman" w:hAnsi="Times New Roman" w:cs="Times New Roman"/>
                <w:sz w:val="26"/>
                <w:szCs w:val="26"/>
              </w:rPr>
              <w:t xml:space="preserve">Послуги з фізичної охорони адміністративного приміщення Луцької ДПІ Головного управління ДПС у Волинській області </w:t>
            </w:r>
          </w:p>
          <w:p w:rsidR="004B16F9" w:rsidRPr="00B36AFE" w:rsidRDefault="00B36AFE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6AFE">
              <w:rPr>
                <w:rFonts w:ascii="Times New Roman" w:hAnsi="Times New Roman" w:cs="Times New Roman"/>
                <w:sz w:val="26"/>
                <w:szCs w:val="26"/>
              </w:rPr>
              <w:t>код ДК 021:2015 – 75240000-0 Послуги із забезпечення громадської безпеки, охорони правопорядку та громадського порядку</w:t>
            </w:r>
          </w:p>
          <w:p w:rsidR="007F1DB8" w:rsidRPr="00206889" w:rsidRDefault="00950211" w:rsidP="00B36AFE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22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B36AFE">
                <w:rPr>
                  <w:rFonts w:ascii="Times New Roman" w:hAnsi="Times New Roman" w:cs="Times New Roman"/>
                  <w:sz w:val="26"/>
                  <w:szCs w:val="26"/>
                </w:rPr>
                <w:t>015602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F16BA3">
        <w:trPr>
          <w:trHeight w:val="167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184EAD" w:rsidRPr="00B36AFE" w:rsidRDefault="00B36AFE" w:rsidP="00F16BA3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36AFE">
              <w:rPr>
                <w:rFonts w:ascii="Times New Roman" w:hAnsi="Times New Roman" w:cs="Times New Roman"/>
                <w:sz w:val="26"/>
                <w:szCs w:val="26"/>
              </w:rPr>
              <w:t>Технічні та якісні характеристики предмета закупівлі визначені відповідно до реальних потреб Замовника з метою забезпечення безперебійної діяльності, цілісності майна, дотримання пропускного режиму, а також безпеки працівників та відвідувачів Центру обслуговування платників (ЦОП) Луцької ДПІ</w:t>
            </w:r>
            <w:r w:rsidRPr="00B36AF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184EAD" w:rsidRDefault="00184EAD" w:rsidP="00F16BA3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Розмір бюджетного призначення для закупівлі послуг з фізичної охорони сформовано відповідно до бюджетного запиту та затвердженого Кошторису Головного управління ДПС у Волинській області на відповідний бюджетний період за КЕКВ 2240 («Оплата послуг (крім комунальних)»)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84EAD" w:rsidRPr="00184EAD" w:rsidRDefault="00184EAD" w:rsidP="00F16BA3">
            <w:pPr>
              <w:ind w:firstLine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Фінансування здійснюється за рахунок коштів Державного бюджету України</w:t>
            </w: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D1AEB" w:rsidRPr="004B16F9" w:rsidRDefault="00184EAD" w:rsidP="00F16BA3">
            <w:pPr>
              <w:ind w:firstLine="20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84EAD">
              <w:rPr>
                <w:rFonts w:ascii="Times New Roman" w:hAnsi="Times New Roman" w:cs="Times New Roman"/>
                <w:sz w:val="26"/>
                <w:szCs w:val="26"/>
              </w:rPr>
              <w:t>Очікувана вартість закупівлі становить 16 666,67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FD1AEB"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bookmarkEnd w:id="0"/>
          </w:p>
        </w:tc>
      </w:tr>
    </w:tbl>
    <w:p w:rsidR="008D5864" w:rsidRDefault="00F16BA3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466FF"/>
    <w:rsid w:val="000824A2"/>
    <w:rsid w:val="00084CC6"/>
    <w:rsid w:val="00184EAD"/>
    <w:rsid w:val="001C771E"/>
    <w:rsid w:val="00206889"/>
    <w:rsid w:val="002136D8"/>
    <w:rsid w:val="0025239F"/>
    <w:rsid w:val="00285863"/>
    <w:rsid w:val="002A59E1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36AFE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16BA3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9A46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  <w:style w:type="character" w:styleId="aa">
    <w:name w:val="Strong"/>
    <w:basedOn w:val="a0"/>
    <w:uiPriority w:val="22"/>
    <w:qFormat/>
    <w:rsid w:val="00184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4</cp:revision>
  <cp:lastPrinted>2026-09-29T10:30:00Z</cp:lastPrinted>
  <dcterms:created xsi:type="dcterms:W3CDTF">2026-09-29T10:15:00Z</dcterms:created>
  <dcterms:modified xsi:type="dcterms:W3CDTF">2026-09-29T10:31:00Z</dcterms:modified>
</cp:coreProperties>
</file>