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DB" w:rsidRPr="004B3BD3" w:rsidRDefault="00C52D22" w:rsidP="003B38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3B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C52D22" w:rsidRPr="004B3BD3" w:rsidRDefault="003B382F" w:rsidP="004B3B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B3B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2D22" w:rsidRPr="004B3B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2D22" w:rsidRPr="004B3BD3">
        <w:rPr>
          <w:rFonts w:ascii="Times New Roman" w:hAnsi="Times New Roman" w:cs="Times New Roman"/>
          <w:b/>
          <w:i/>
          <w:sz w:val="28"/>
          <w:szCs w:val="28"/>
        </w:rPr>
        <w:t xml:space="preserve">ТЕЗИ </w:t>
      </w:r>
    </w:p>
    <w:p w:rsidR="004B3BD3" w:rsidRDefault="004B3BD3" w:rsidP="004B3BD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засідання Громадської ради </w:t>
      </w:r>
    </w:p>
    <w:p w:rsidR="0032014C" w:rsidRPr="004B3BD3" w:rsidRDefault="004B3BD3" w:rsidP="004B3BD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ГУ ДПС в області </w:t>
      </w:r>
      <w:r w:rsidR="0032014C" w:rsidRPr="004B3BD3">
        <w:rPr>
          <w:rFonts w:ascii="Times New Roman" w:hAnsi="Times New Roman" w:cs="Times New Roman"/>
          <w:i/>
          <w:sz w:val="28"/>
          <w:szCs w:val="28"/>
        </w:rPr>
        <w:t>28.09.2021</w:t>
      </w:r>
    </w:p>
    <w:p w:rsidR="004B3BD3" w:rsidRDefault="004B3BD3" w:rsidP="00C52D2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2D22" w:rsidRPr="00F14AC4" w:rsidRDefault="00C52D22" w:rsidP="00C52D2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4AC4">
        <w:rPr>
          <w:rFonts w:ascii="Times New Roman" w:hAnsi="Times New Roman" w:cs="Times New Roman"/>
          <w:b/>
          <w:i/>
          <w:sz w:val="32"/>
          <w:szCs w:val="32"/>
        </w:rPr>
        <w:t>Шановн</w:t>
      </w:r>
      <w:r w:rsidR="004B3BD3" w:rsidRPr="00F14AC4">
        <w:rPr>
          <w:rFonts w:ascii="Times New Roman" w:hAnsi="Times New Roman" w:cs="Times New Roman"/>
          <w:b/>
          <w:i/>
          <w:sz w:val="32"/>
          <w:szCs w:val="32"/>
        </w:rPr>
        <w:t>е товариство!</w:t>
      </w:r>
    </w:p>
    <w:p w:rsidR="008342EB" w:rsidRPr="00F14AC4" w:rsidRDefault="008342EB" w:rsidP="008342EB">
      <w:pPr>
        <w:tabs>
          <w:tab w:val="left" w:pos="5040"/>
        </w:tabs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14AC4">
        <w:rPr>
          <w:rFonts w:ascii="Times New Roman" w:hAnsi="Times New Roman" w:cs="Times New Roman"/>
          <w:bCs/>
          <w:sz w:val="32"/>
          <w:szCs w:val="32"/>
        </w:rPr>
        <w:t xml:space="preserve">Головне управління ДПС у Волинській області дотримується політики відкритості і прозорості у своїй діяльності. </w:t>
      </w:r>
      <w:r w:rsidR="00CA25F3" w:rsidRPr="00F14AC4">
        <w:rPr>
          <w:rFonts w:ascii="Times New Roman" w:hAnsi="Times New Roman" w:cs="Times New Roman"/>
          <w:bCs/>
          <w:sz w:val="32"/>
          <w:szCs w:val="32"/>
        </w:rPr>
        <w:t>Тому комунікація з лідерами громадських інституцій для нас</w:t>
      </w:r>
      <w:r w:rsidR="00C56CE6" w:rsidRPr="00F14AC4">
        <w:rPr>
          <w:rFonts w:ascii="Times New Roman" w:hAnsi="Times New Roman" w:cs="Times New Roman"/>
          <w:bCs/>
          <w:sz w:val="32"/>
          <w:szCs w:val="32"/>
        </w:rPr>
        <w:t xml:space="preserve"> надзвичайно </w:t>
      </w:r>
      <w:r w:rsidR="00CA25F3" w:rsidRPr="00F14AC4">
        <w:rPr>
          <w:rFonts w:ascii="Times New Roman" w:hAnsi="Times New Roman" w:cs="Times New Roman"/>
          <w:bCs/>
          <w:sz w:val="32"/>
          <w:szCs w:val="32"/>
        </w:rPr>
        <w:t xml:space="preserve"> важлива і корисна. </w:t>
      </w:r>
    </w:p>
    <w:p w:rsidR="00C56CE6" w:rsidRPr="00F14AC4" w:rsidRDefault="00C56CE6" w:rsidP="008342EB">
      <w:pPr>
        <w:tabs>
          <w:tab w:val="left" w:pos="5040"/>
        </w:tabs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14AC4">
        <w:rPr>
          <w:rFonts w:ascii="Times New Roman" w:hAnsi="Times New Roman" w:cs="Times New Roman"/>
          <w:bCs/>
          <w:sz w:val="32"/>
          <w:szCs w:val="32"/>
        </w:rPr>
        <w:t xml:space="preserve">Зверну Вашу увагу, що в області з початку року  лише позитивна динаміка зі сплати податків як до державного, так і </w:t>
      </w:r>
      <w:r w:rsidR="00813C18" w:rsidRPr="00F14AC4">
        <w:rPr>
          <w:rFonts w:ascii="Times New Roman" w:hAnsi="Times New Roman" w:cs="Times New Roman"/>
          <w:bCs/>
          <w:sz w:val="32"/>
          <w:szCs w:val="32"/>
        </w:rPr>
        <w:t xml:space="preserve">до </w:t>
      </w:r>
      <w:r w:rsidRPr="00F14AC4">
        <w:rPr>
          <w:rFonts w:ascii="Times New Roman" w:hAnsi="Times New Roman" w:cs="Times New Roman"/>
          <w:bCs/>
          <w:sz w:val="32"/>
          <w:szCs w:val="32"/>
        </w:rPr>
        <w:t>місцев</w:t>
      </w:r>
      <w:r w:rsidR="00813C18" w:rsidRPr="00F14AC4">
        <w:rPr>
          <w:rFonts w:ascii="Times New Roman" w:hAnsi="Times New Roman" w:cs="Times New Roman"/>
          <w:bCs/>
          <w:sz w:val="32"/>
          <w:szCs w:val="32"/>
        </w:rPr>
        <w:t>их</w:t>
      </w:r>
      <w:r w:rsidRPr="00F14AC4">
        <w:rPr>
          <w:rFonts w:ascii="Times New Roman" w:hAnsi="Times New Roman" w:cs="Times New Roman"/>
          <w:bCs/>
          <w:sz w:val="32"/>
          <w:szCs w:val="32"/>
        </w:rPr>
        <w:t xml:space="preserve"> бюджетів. </w:t>
      </w:r>
    </w:p>
    <w:p w:rsidR="000670C1" w:rsidRPr="00F14AC4" w:rsidRDefault="000670C1" w:rsidP="000670C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 xml:space="preserve">Зокрема, податкові надходження до бюджетів усіх рівнів на Волині перевищили 7 мільярдів гривень. Якщо бути точним, то впродовж січня-серпня 2021 року волинські платники податків перерахували 7 128 мільйонів гривень податкових платежів. </w:t>
      </w:r>
    </w:p>
    <w:p w:rsidR="000670C1" w:rsidRPr="00F14AC4" w:rsidRDefault="000670C1" w:rsidP="000670C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 xml:space="preserve">Це на 25,5 відсотка більше проти аналогічних показників минулого року. </w:t>
      </w:r>
    </w:p>
    <w:p w:rsidR="000670C1" w:rsidRPr="00F14AC4" w:rsidRDefault="000670C1" w:rsidP="000670C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 xml:space="preserve">Тенденція росту податкових надходжень – очікувана та стабільна. Ви запитаєте «на  чому ґрунтується така впевненість?». </w:t>
      </w:r>
    </w:p>
    <w:p w:rsidR="00813C18" w:rsidRPr="00F14AC4" w:rsidRDefault="000670C1" w:rsidP="000670C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 xml:space="preserve">Економічне пожвавлення, якісне адміністрування та висока податкова культура більшості представників підприємництва дозволяють нам якісно прогнозувати податкові надходження та своєчасно залучати кошти до державного та місцевих бюджетів. </w:t>
      </w:r>
    </w:p>
    <w:p w:rsidR="00813C18" w:rsidRPr="00F14AC4" w:rsidRDefault="00E029BD" w:rsidP="000670C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 xml:space="preserve">Коротко про чинники, що вплинули на ріст сплати податків. </w:t>
      </w:r>
    </w:p>
    <w:p w:rsidR="00E029BD" w:rsidRPr="00F14AC4" w:rsidRDefault="004A5CC0" w:rsidP="000670C1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4AC4">
        <w:rPr>
          <w:rFonts w:ascii="Times New Roman" w:hAnsi="Times New Roman" w:cs="Times New Roman"/>
          <w:b/>
          <w:sz w:val="32"/>
          <w:szCs w:val="32"/>
        </w:rPr>
        <w:t>Насамперед</w:t>
      </w:r>
      <w:r w:rsidR="00E029BD" w:rsidRPr="00F14AC4">
        <w:rPr>
          <w:rFonts w:ascii="Times New Roman" w:hAnsi="Times New Roman" w:cs="Times New Roman"/>
          <w:b/>
          <w:sz w:val="32"/>
          <w:szCs w:val="32"/>
        </w:rPr>
        <w:t xml:space="preserve">, в області зросла кількість платників податків. </w:t>
      </w:r>
    </w:p>
    <w:p w:rsidR="00E029BD" w:rsidRPr="00F14AC4" w:rsidRDefault="00E029BD" w:rsidP="000670C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>Станом на 01.01.21 кількість юридичних осіб – 24036, станом на 01.09.21-24580, або плюс 544.</w:t>
      </w:r>
    </w:p>
    <w:p w:rsidR="00813C18" w:rsidRPr="00F14AC4" w:rsidRDefault="00E029BD" w:rsidP="000670C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>Станом на 01.01.21 кількість фізичних осіб-підприємців – 37293, станом на 01.09.21 – 38639, або плюс +1</w:t>
      </w:r>
      <w:r w:rsidR="004A5CC0" w:rsidRPr="00F14AC4">
        <w:rPr>
          <w:rFonts w:ascii="Times New Roman" w:hAnsi="Times New Roman" w:cs="Times New Roman"/>
          <w:sz w:val="32"/>
          <w:szCs w:val="32"/>
        </w:rPr>
        <w:t> </w:t>
      </w:r>
      <w:r w:rsidRPr="00F14AC4">
        <w:rPr>
          <w:rFonts w:ascii="Times New Roman" w:hAnsi="Times New Roman" w:cs="Times New Roman"/>
          <w:sz w:val="32"/>
          <w:szCs w:val="32"/>
        </w:rPr>
        <w:t>346.</w:t>
      </w:r>
    </w:p>
    <w:p w:rsidR="004A5CC0" w:rsidRPr="00F14AC4" w:rsidRDefault="004A5CC0" w:rsidP="004A5CC0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4AC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Ріст показників податкових надходжень по окремих видах податків </w:t>
      </w:r>
      <w:r w:rsidR="00FF22D5" w:rsidRPr="00F14AC4">
        <w:rPr>
          <w:rFonts w:ascii="Times New Roman" w:hAnsi="Times New Roman" w:cs="Times New Roman"/>
          <w:b/>
          <w:sz w:val="32"/>
          <w:szCs w:val="32"/>
        </w:rPr>
        <w:t xml:space="preserve">теж </w:t>
      </w:r>
      <w:r w:rsidRPr="00F14AC4">
        <w:rPr>
          <w:rFonts w:ascii="Times New Roman" w:hAnsi="Times New Roman" w:cs="Times New Roman"/>
          <w:b/>
          <w:sz w:val="32"/>
          <w:szCs w:val="32"/>
        </w:rPr>
        <w:t xml:space="preserve">має належне обґрунтування: </w:t>
      </w:r>
    </w:p>
    <w:p w:rsidR="004A5CC0" w:rsidRPr="00F14AC4" w:rsidRDefault="004A5CC0" w:rsidP="004A5CC0">
      <w:pPr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b/>
          <w:sz w:val="32"/>
          <w:szCs w:val="32"/>
        </w:rPr>
        <w:t>- ріст надходжень ПДФО на 26 відсотків</w:t>
      </w:r>
      <w:r w:rsidRPr="00F14AC4">
        <w:rPr>
          <w:rFonts w:ascii="Times New Roman" w:hAnsi="Times New Roman" w:cs="Times New Roman"/>
          <w:sz w:val="32"/>
          <w:szCs w:val="32"/>
        </w:rPr>
        <w:t xml:space="preserve"> пояснюється зростанням мінімальної заробітної плати та збільшенням фонду оплати праці.</w:t>
      </w:r>
    </w:p>
    <w:p w:rsidR="004A5CC0" w:rsidRPr="00F14AC4" w:rsidRDefault="004A5CC0" w:rsidP="004A5CC0">
      <w:pPr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>Динаміка фонду оплати праці:</w:t>
      </w:r>
    </w:p>
    <w:p w:rsidR="004A5CC0" w:rsidRPr="00F14AC4" w:rsidRDefault="004A5CC0" w:rsidP="004A5CC0">
      <w:pPr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>січень-березень 2021 року - 117,0%</w:t>
      </w:r>
    </w:p>
    <w:p w:rsidR="004A5CC0" w:rsidRPr="00F14AC4" w:rsidRDefault="004A5CC0" w:rsidP="004A5CC0">
      <w:pPr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>січень-червень 2021 року 124,1%</w:t>
      </w:r>
    </w:p>
    <w:p w:rsidR="004A5CC0" w:rsidRPr="00F14AC4" w:rsidRDefault="004A5CC0" w:rsidP="004415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>За підсумками восьми місяців 2021 року з легальних доходів до бюджетів спрямовано  3 мільярди 541 мільйон гривень ПДФО. Сума сплаченого податку на доходи фізичних осіб в області перевищує минулорічні показники на 26,1 відсотк</w:t>
      </w:r>
      <w:r w:rsidR="00980167" w:rsidRPr="00F14AC4">
        <w:rPr>
          <w:rFonts w:ascii="Times New Roman" w:hAnsi="Times New Roman" w:cs="Times New Roman"/>
          <w:sz w:val="32"/>
          <w:szCs w:val="32"/>
        </w:rPr>
        <w:t>а;</w:t>
      </w:r>
    </w:p>
    <w:p w:rsidR="00980167" w:rsidRPr="00F14AC4" w:rsidRDefault="00980167" w:rsidP="004A5CC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14AC4">
        <w:rPr>
          <w:rFonts w:ascii="Times New Roman" w:hAnsi="Times New Roman" w:cs="Times New Roman"/>
          <w:b/>
          <w:sz w:val="32"/>
          <w:szCs w:val="32"/>
        </w:rPr>
        <w:t>- ріст сплати ПДВ на 24 відсотки обґрунтовується зростанням обсягів оподатковуваних операцій, відповідно</w:t>
      </w:r>
      <w:r w:rsidR="00FF22D5" w:rsidRPr="00F14A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4AC4">
        <w:rPr>
          <w:rFonts w:ascii="Times New Roman" w:hAnsi="Times New Roman" w:cs="Times New Roman"/>
          <w:b/>
          <w:sz w:val="32"/>
          <w:szCs w:val="32"/>
        </w:rPr>
        <w:t>- зростають показники нарахування ПДВ до сплати.</w:t>
      </w:r>
    </w:p>
    <w:tbl>
      <w:tblPr>
        <w:tblW w:w="12180" w:type="dxa"/>
        <w:tblLook w:val="04A0" w:firstRow="1" w:lastRow="0" w:firstColumn="1" w:lastColumn="0" w:noHBand="0" w:noVBand="1"/>
      </w:tblPr>
      <w:tblGrid>
        <w:gridCol w:w="5940"/>
        <w:gridCol w:w="1700"/>
        <w:gridCol w:w="1600"/>
        <w:gridCol w:w="1580"/>
        <w:gridCol w:w="1360"/>
      </w:tblGrid>
      <w:tr w:rsidR="00980167" w:rsidRPr="00980167" w:rsidTr="00980167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98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Фактори, що вплинули на ріст ПДВ: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</w:tr>
      <w:tr w:rsidR="00980167" w:rsidRPr="00980167" w:rsidTr="00980167">
        <w:trPr>
          <w:trHeight w:val="360"/>
        </w:trPr>
        <w:tc>
          <w:tcPr>
            <w:tcW w:w="1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441503" w:rsidRDefault="00441503" w:rsidP="0044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-</w:t>
            </w:r>
            <w:r w:rsidR="00980167" w:rsidRPr="004415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 xml:space="preserve">ріст обсягів оподатковуваних операцій за січень-серпень 2021 року </w:t>
            </w:r>
          </w:p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98016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(в співставній базі) на 157,1%</w:t>
            </w:r>
          </w:p>
        </w:tc>
      </w:tr>
      <w:tr w:rsidR="00980167" w:rsidRPr="00980167" w:rsidTr="00980167">
        <w:trPr>
          <w:trHeight w:val="360"/>
        </w:trPr>
        <w:tc>
          <w:tcPr>
            <w:tcW w:w="1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441503" w:rsidRDefault="00441503" w:rsidP="0044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-</w:t>
            </w:r>
            <w:r w:rsidR="00980167" w:rsidRPr="004415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ріст обсягів нарахувань до сплати за січень-серпень 2021 року</w:t>
            </w:r>
          </w:p>
          <w:p w:rsidR="00980167" w:rsidRPr="00441503" w:rsidRDefault="00441503" w:rsidP="0044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-</w:t>
            </w:r>
            <w:r w:rsidR="00980167" w:rsidRPr="004415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 xml:space="preserve"> (в співставній базі) на 140,5%</w:t>
            </w:r>
          </w:p>
        </w:tc>
      </w:tr>
    </w:tbl>
    <w:p w:rsidR="00980167" w:rsidRPr="00F14AC4" w:rsidRDefault="00980167" w:rsidP="004A5CC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>За підсумками восьми місяців в області сплачено 1 мільярд 582 мільйони гривень ПДВ</w:t>
      </w:r>
      <w:r w:rsidR="00FF22D5" w:rsidRPr="00F14AC4">
        <w:rPr>
          <w:rFonts w:ascii="Times New Roman" w:hAnsi="Times New Roman" w:cs="Times New Roman"/>
          <w:sz w:val="32"/>
          <w:szCs w:val="32"/>
        </w:rPr>
        <w:t>.</w:t>
      </w:r>
    </w:p>
    <w:p w:rsidR="00FF22D5" w:rsidRPr="00F14AC4" w:rsidRDefault="00FF22D5" w:rsidP="004A5CC0">
      <w:pPr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14AC4">
        <w:rPr>
          <w:rFonts w:ascii="Times New Roman" w:hAnsi="Times New Roman" w:cs="Times New Roman"/>
          <w:sz w:val="32"/>
          <w:szCs w:val="32"/>
          <w:u w:val="single"/>
        </w:rPr>
        <w:t xml:space="preserve">До речі, волинським підприємствам у січні-серпні 2021 року відшкодовано понад 590 мільйонів гривень ПДВ грошовими коштами. Це на 219 мільйонів гривень більше, ніж торік. </w:t>
      </w:r>
    </w:p>
    <w:p w:rsidR="00980167" w:rsidRPr="00441503" w:rsidRDefault="00441503" w:rsidP="004415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6C258C" w:rsidRPr="00441503">
        <w:rPr>
          <w:rFonts w:ascii="Times New Roman" w:hAnsi="Times New Roman" w:cs="Times New Roman"/>
          <w:b/>
          <w:sz w:val="32"/>
          <w:szCs w:val="32"/>
        </w:rPr>
        <w:t xml:space="preserve">ріст сплати податку на прибуток на 42,3 відсотка пов'язаний  зі зростанням нарахувань податку на прибуток. </w:t>
      </w:r>
    </w:p>
    <w:tbl>
      <w:tblPr>
        <w:tblW w:w="21400" w:type="dxa"/>
        <w:tblLook w:val="04A0" w:firstRow="1" w:lastRow="0" w:firstColumn="1" w:lastColumn="0" w:noHBand="0" w:noVBand="1"/>
      </w:tblPr>
      <w:tblGrid>
        <w:gridCol w:w="14760"/>
        <w:gridCol w:w="1600"/>
        <w:gridCol w:w="1580"/>
        <w:gridCol w:w="1360"/>
        <w:gridCol w:w="960"/>
        <w:gridCol w:w="1140"/>
      </w:tblGrid>
      <w:tr w:rsidR="00980167" w:rsidRPr="00980167" w:rsidTr="00980167">
        <w:trPr>
          <w:trHeight w:val="360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98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Фактори, що вплинули на ріст податку на прибуток: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</w:p>
        </w:tc>
      </w:tr>
      <w:tr w:rsidR="00980167" w:rsidRPr="00980167" w:rsidTr="00980167">
        <w:trPr>
          <w:trHeight w:val="360"/>
        </w:trPr>
        <w:tc>
          <w:tcPr>
            <w:tcW w:w="2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167" w:rsidRPr="00441503" w:rsidRDefault="00441503" w:rsidP="0044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-</w:t>
            </w:r>
            <w:r w:rsidR="00980167" w:rsidRPr="004415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 xml:space="preserve">за результатами декларування податку на прибуток за 2020 рік </w:t>
            </w:r>
          </w:p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98016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ріст нарахувань ПНП склав 116%</w:t>
            </w:r>
            <w:r w:rsidRPr="00F14A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;</w:t>
            </w:r>
          </w:p>
        </w:tc>
      </w:tr>
      <w:tr w:rsidR="00980167" w:rsidRPr="00980167" w:rsidTr="00980167">
        <w:trPr>
          <w:trHeight w:val="360"/>
        </w:trPr>
        <w:tc>
          <w:tcPr>
            <w:tcW w:w="2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167" w:rsidRPr="00F14AC4" w:rsidRDefault="006C258C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F14A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-</w:t>
            </w:r>
            <w:r w:rsidR="00980167" w:rsidRPr="0098016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за результатами деклару</w:t>
            </w:r>
            <w:r w:rsidR="00980167" w:rsidRPr="00F14A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в</w:t>
            </w:r>
            <w:r w:rsidR="00980167" w:rsidRPr="0098016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 xml:space="preserve">ання податку на прибуток </w:t>
            </w:r>
          </w:p>
          <w:p w:rsidR="00980167" w:rsidRPr="00980167" w:rsidRDefault="00980167" w:rsidP="0098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98016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за І півріччя 2021 року ріст нарахувань ПНП скла</w:t>
            </w:r>
            <w:r w:rsidRPr="00F14A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в</w:t>
            </w:r>
            <w:r w:rsidRPr="0098016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 xml:space="preserve"> 175,3%</w:t>
            </w:r>
            <w:r w:rsidRPr="00F14A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  <w:t>.</w:t>
            </w:r>
          </w:p>
        </w:tc>
      </w:tr>
    </w:tbl>
    <w:p w:rsidR="00813C18" w:rsidRPr="00F14AC4" w:rsidRDefault="0085526C" w:rsidP="0085526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 xml:space="preserve">Сплачено 474 мільйони гривень податку на прибуток до Зведеного бюджету, що на 42,3 відсотка більше, як торік. </w:t>
      </w:r>
    </w:p>
    <w:p w:rsidR="00A328A7" w:rsidRPr="00F14AC4" w:rsidRDefault="00A328A7" w:rsidP="0085526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328A7" w:rsidRPr="00F14AC4" w:rsidRDefault="00A328A7" w:rsidP="0085526C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4AC4">
        <w:rPr>
          <w:rFonts w:ascii="Times New Roman" w:hAnsi="Times New Roman" w:cs="Times New Roman"/>
          <w:b/>
          <w:sz w:val="32"/>
          <w:szCs w:val="32"/>
        </w:rPr>
        <w:t>Окрім бюджетоутворюючого ПДФО для місцевих громад важливо своєчасно залучати плату за землю та єдиний податок.</w:t>
      </w:r>
    </w:p>
    <w:p w:rsidR="00A328A7" w:rsidRPr="00F14AC4" w:rsidRDefault="00A328A7" w:rsidP="004415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 xml:space="preserve">До місцевих бюджетів Волині впродовж січня-серпня 2021 року сплачено  484,6 мільйона гривень єдиного податку. Це на 18,2 відсотка більше проти аналогічного періоду торік.  </w:t>
      </w:r>
    </w:p>
    <w:p w:rsidR="00A328A7" w:rsidRPr="00F14AC4" w:rsidRDefault="00A328A7" w:rsidP="004415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 xml:space="preserve">За цей же час громади Волині отримали в розпорядження 351 мільйон гривень плати за землю. Це на 20,6 відсотка більше проти аналогічного періоду торік.  </w:t>
      </w:r>
    </w:p>
    <w:p w:rsidR="005F0CBD" w:rsidRPr="00F14AC4" w:rsidRDefault="00293886" w:rsidP="005F0C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 xml:space="preserve">Саме </w:t>
      </w:r>
      <w:r w:rsidR="00E970B7" w:rsidRPr="00F14AC4">
        <w:rPr>
          <w:rFonts w:ascii="Times New Roman" w:hAnsi="Times New Roman" w:cs="Times New Roman"/>
          <w:sz w:val="32"/>
          <w:szCs w:val="32"/>
        </w:rPr>
        <w:t xml:space="preserve"> р</w:t>
      </w:r>
      <w:r w:rsidR="005F0CBD" w:rsidRPr="00F14AC4">
        <w:rPr>
          <w:rFonts w:ascii="Times New Roman" w:hAnsi="Times New Roman" w:cs="Times New Roman"/>
          <w:sz w:val="32"/>
          <w:szCs w:val="32"/>
        </w:rPr>
        <w:t xml:space="preserve">іст податкових надходжень </w:t>
      </w:r>
      <w:r w:rsidRPr="00F14AC4">
        <w:rPr>
          <w:rFonts w:ascii="Times New Roman" w:hAnsi="Times New Roman" w:cs="Times New Roman"/>
          <w:sz w:val="32"/>
          <w:szCs w:val="32"/>
        </w:rPr>
        <w:t xml:space="preserve">до бюджетів усіх рівнів </w:t>
      </w:r>
      <w:r w:rsidR="005F0CBD" w:rsidRPr="00F14AC4">
        <w:rPr>
          <w:rFonts w:ascii="Times New Roman" w:hAnsi="Times New Roman" w:cs="Times New Roman"/>
          <w:sz w:val="32"/>
          <w:szCs w:val="32"/>
        </w:rPr>
        <w:t xml:space="preserve">– важливий показник ефективного процесу адміністрування податків з боку фахівців ДПС. Однак, про жоден тиск чи примус з боку фахівців податкової служби не йдеться. </w:t>
      </w:r>
    </w:p>
    <w:p w:rsidR="00B708FA" w:rsidRPr="00F14AC4" w:rsidRDefault="00B708FA" w:rsidP="004C43C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 xml:space="preserve">Зверну Вашу увагу, що майже 92 відсотки декларацій юридичні особи надають на опрацювання </w:t>
      </w:r>
      <w:r w:rsidR="0075353A" w:rsidRPr="00F14AC4">
        <w:rPr>
          <w:rFonts w:ascii="Times New Roman" w:hAnsi="Times New Roman" w:cs="Times New Roman"/>
          <w:sz w:val="32"/>
          <w:szCs w:val="32"/>
        </w:rPr>
        <w:t xml:space="preserve">ДПС </w:t>
      </w:r>
      <w:r w:rsidRPr="00F14AC4">
        <w:rPr>
          <w:rFonts w:ascii="Times New Roman" w:hAnsi="Times New Roman" w:cs="Times New Roman"/>
          <w:sz w:val="32"/>
          <w:szCs w:val="32"/>
        </w:rPr>
        <w:t>в електронному вигляді. Цей показник серед підприємців –</w:t>
      </w:r>
      <w:r w:rsidR="00441503">
        <w:rPr>
          <w:rFonts w:ascii="Times New Roman" w:hAnsi="Times New Roman" w:cs="Times New Roman"/>
          <w:sz w:val="32"/>
          <w:szCs w:val="32"/>
        </w:rPr>
        <w:t xml:space="preserve"> </w:t>
      </w:r>
      <w:r w:rsidRPr="00F14AC4">
        <w:rPr>
          <w:rFonts w:ascii="Times New Roman" w:hAnsi="Times New Roman" w:cs="Times New Roman"/>
          <w:sz w:val="32"/>
          <w:szCs w:val="32"/>
        </w:rPr>
        <w:t xml:space="preserve">фізичних осіб склав 90 відсотків. </w:t>
      </w:r>
      <w:r w:rsidR="0075353A" w:rsidRPr="00F14AC4">
        <w:rPr>
          <w:rFonts w:ascii="Times New Roman" w:hAnsi="Times New Roman" w:cs="Times New Roman"/>
          <w:sz w:val="32"/>
          <w:szCs w:val="32"/>
        </w:rPr>
        <w:t xml:space="preserve">Тобто, навіть представники малого бізнесу, які ще кілька місяців тому, надавали перевагу паперовому звітуванні, нині – активні користувачі наших електронних сервісів. </w:t>
      </w:r>
    </w:p>
    <w:p w:rsidR="0075353A" w:rsidRPr="00F14AC4" w:rsidRDefault="0075353A" w:rsidP="007535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>Впровадження сучасних інформаційних технологій у процес обслуговування платників податків і пропоновані ДПС електронні сервіси спрощують процес спілкування бізнесу з податковою, нівелюють корупційну складову та забезпечують безконтактну взаємодію. В підсумку</w:t>
      </w:r>
      <w:r w:rsidR="005F6133" w:rsidRPr="00F14AC4">
        <w:rPr>
          <w:rFonts w:ascii="Times New Roman" w:hAnsi="Times New Roman" w:cs="Times New Roman"/>
          <w:sz w:val="32"/>
          <w:szCs w:val="32"/>
        </w:rPr>
        <w:t xml:space="preserve">, </w:t>
      </w:r>
      <w:r w:rsidRPr="00F14AC4">
        <w:rPr>
          <w:rFonts w:ascii="Times New Roman" w:hAnsi="Times New Roman" w:cs="Times New Roman"/>
          <w:sz w:val="32"/>
          <w:szCs w:val="32"/>
        </w:rPr>
        <w:t xml:space="preserve">якісний податковий супровід сприяє залученню коштів до бюджету. </w:t>
      </w:r>
    </w:p>
    <w:p w:rsidR="0094494F" w:rsidRPr="00F14AC4" w:rsidRDefault="0094494F" w:rsidP="007535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>ДЯКУЮ ЗА УВАГУ!</w:t>
      </w:r>
    </w:p>
    <w:p w:rsidR="0075353A" w:rsidRPr="00F14AC4" w:rsidRDefault="0075353A" w:rsidP="004C43C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C7AC1" w:rsidRPr="00F14AC4" w:rsidRDefault="00CC7AC1" w:rsidP="004C43C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4A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3C18" w:rsidRPr="00F14AC4" w:rsidRDefault="00813C18" w:rsidP="005F0C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13C18" w:rsidRPr="00F14AC4" w:rsidSect="00D73EDB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67D"/>
    <w:multiLevelType w:val="hybridMultilevel"/>
    <w:tmpl w:val="352C5ED4"/>
    <w:lvl w:ilvl="0" w:tplc="89C00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21EE"/>
    <w:multiLevelType w:val="hybridMultilevel"/>
    <w:tmpl w:val="7DD8247A"/>
    <w:lvl w:ilvl="0" w:tplc="C15EEE7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18"/>
    <w:rsid w:val="00030AC1"/>
    <w:rsid w:val="000455A0"/>
    <w:rsid w:val="000551FD"/>
    <w:rsid w:val="00062108"/>
    <w:rsid w:val="000670C1"/>
    <w:rsid w:val="000A35CA"/>
    <w:rsid w:val="000D0F4C"/>
    <w:rsid w:val="001050BA"/>
    <w:rsid w:val="001859A0"/>
    <w:rsid w:val="0029341D"/>
    <w:rsid w:val="00293886"/>
    <w:rsid w:val="002E1C40"/>
    <w:rsid w:val="0032014C"/>
    <w:rsid w:val="00321817"/>
    <w:rsid w:val="00353DCF"/>
    <w:rsid w:val="00376D56"/>
    <w:rsid w:val="003B382F"/>
    <w:rsid w:val="003D4718"/>
    <w:rsid w:val="00441503"/>
    <w:rsid w:val="00494465"/>
    <w:rsid w:val="004A5CC0"/>
    <w:rsid w:val="004B3BD3"/>
    <w:rsid w:val="004C43C3"/>
    <w:rsid w:val="004C7699"/>
    <w:rsid w:val="004C7E8B"/>
    <w:rsid w:val="00504E57"/>
    <w:rsid w:val="005E64C8"/>
    <w:rsid w:val="005F0CBD"/>
    <w:rsid w:val="005F6133"/>
    <w:rsid w:val="00621132"/>
    <w:rsid w:val="006A6AD2"/>
    <w:rsid w:val="006A7FC5"/>
    <w:rsid w:val="006C258C"/>
    <w:rsid w:val="00702A2E"/>
    <w:rsid w:val="0075353A"/>
    <w:rsid w:val="00764F1F"/>
    <w:rsid w:val="007A72CA"/>
    <w:rsid w:val="007A765F"/>
    <w:rsid w:val="007D5CD7"/>
    <w:rsid w:val="00813C18"/>
    <w:rsid w:val="008342EB"/>
    <w:rsid w:val="0085526C"/>
    <w:rsid w:val="00865A50"/>
    <w:rsid w:val="00894246"/>
    <w:rsid w:val="008E028D"/>
    <w:rsid w:val="008E091B"/>
    <w:rsid w:val="008E53F4"/>
    <w:rsid w:val="00940D28"/>
    <w:rsid w:val="0094494F"/>
    <w:rsid w:val="00963C4F"/>
    <w:rsid w:val="00970D74"/>
    <w:rsid w:val="00971F6F"/>
    <w:rsid w:val="00976D18"/>
    <w:rsid w:val="00980167"/>
    <w:rsid w:val="009B3A96"/>
    <w:rsid w:val="00A21563"/>
    <w:rsid w:val="00A328A7"/>
    <w:rsid w:val="00A34392"/>
    <w:rsid w:val="00AD3AEE"/>
    <w:rsid w:val="00B05103"/>
    <w:rsid w:val="00B067B0"/>
    <w:rsid w:val="00B474B9"/>
    <w:rsid w:val="00B708FA"/>
    <w:rsid w:val="00B93545"/>
    <w:rsid w:val="00BC721B"/>
    <w:rsid w:val="00C1306E"/>
    <w:rsid w:val="00C25218"/>
    <w:rsid w:val="00C452A0"/>
    <w:rsid w:val="00C52D22"/>
    <w:rsid w:val="00C56CE6"/>
    <w:rsid w:val="00CA25F3"/>
    <w:rsid w:val="00CB1609"/>
    <w:rsid w:val="00CC7AC1"/>
    <w:rsid w:val="00D73EDB"/>
    <w:rsid w:val="00DD7256"/>
    <w:rsid w:val="00DE47BF"/>
    <w:rsid w:val="00E029BD"/>
    <w:rsid w:val="00E63708"/>
    <w:rsid w:val="00E970B7"/>
    <w:rsid w:val="00EA3E54"/>
    <w:rsid w:val="00ED30A5"/>
    <w:rsid w:val="00EE39AC"/>
    <w:rsid w:val="00F14AC4"/>
    <w:rsid w:val="00F274EE"/>
    <w:rsid w:val="00F673BF"/>
    <w:rsid w:val="00F73351"/>
    <w:rsid w:val="00F76E0C"/>
    <w:rsid w:val="00FC5014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7B754-77EB-476B-B815-119CCAA0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C52D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Основной текст с отступом 33"/>
    <w:basedOn w:val="a"/>
    <w:rsid w:val="00C52D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6161-0F30-4B37-9DDC-AE178D8F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d09-test</dc:creator>
  <cp:lastModifiedBy>dell_volin</cp:lastModifiedBy>
  <cp:revision>2</cp:revision>
  <cp:lastPrinted>2021-09-28T10:06:00Z</cp:lastPrinted>
  <dcterms:created xsi:type="dcterms:W3CDTF">2021-11-25T08:26:00Z</dcterms:created>
  <dcterms:modified xsi:type="dcterms:W3CDTF">2021-11-25T08:26:00Z</dcterms:modified>
</cp:coreProperties>
</file>